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DA71" w14:textId="77777777" w:rsidR="0051568C" w:rsidRPr="003520B3" w:rsidRDefault="0051568C">
      <w:pPr>
        <w:spacing w:line="620" w:lineRule="exact"/>
        <w:jc w:val="center"/>
        <w:rPr>
          <w:rFonts w:ascii="Times New Roman" w:eastAsia="方正小标宋_GBK" w:hAnsi="Times New Roman" w:cs="Times New Roman"/>
          <w:spacing w:val="-6"/>
          <w:sz w:val="44"/>
          <w:szCs w:val="44"/>
        </w:rPr>
      </w:pPr>
    </w:p>
    <w:p w14:paraId="565CF618" w14:textId="10D1AA89" w:rsidR="0051568C" w:rsidRPr="003520B3" w:rsidRDefault="00000000">
      <w:pPr>
        <w:spacing w:line="620" w:lineRule="exact"/>
        <w:jc w:val="center"/>
        <w:rPr>
          <w:rFonts w:ascii="Times New Roman" w:eastAsia="方正小标宋简体" w:hAnsi="Times New Roman" w:cs="Times New Roman"/>
          <w:spacing w:val="-6"/>
          <w:sz w:val="44"/>
          <w:szCs w:val="44"/>
        </w:rPr>
      </w:pPr>
      <w:r w:rsidRPr="003520B3">
        <w:rPr>
          <w:rFonts w:ascii="Times New Roman" w:eastAsia="方正小标宋简体" w:hAnsi="Times New Roman" w:cs="Times New Roman"/>
          <w:spacing w:val="-6"/>
          <w:sz w:val="44"/>
          <w:szCs w:val="44"/>
        </w:rPr>
        <w:t>长春市支持数字产业发展若干政策</w:t>
      </w:r>
      <w:bookmarkStart w:id="0" w:name="_Hlk162877927"/>
      <w:r w:rsidR="003520B3" w:rsidRPr="003520B3">
        <w:rPr>
          <w:rFonts w:ascii="方正小标宋_GBK" w:eastAsia="方正小标宋_GBK" w:hint="eastAsia"/>
          <w:sz w:val="44"/>
          <w:szCs w:val="44"/>
        </w:rPr>
        <w:t>申报指南</w:t>
      </w:r>
      <w:bookmarkEnd w:id="0"/>
    </w:p>
    <w:p w14:paraId="5C9164E3" w14:textId="77777777" w:rsidR="0051568C" w:rsidRPr="003520B3" w:rsidRDefault="0051568C">
      <w:pPr>
        <w:spacing w:line="620" w:lineRule="exact"/>
        <w:jc w:val="center"/>
        <w:rPr>
          <w:rFonts w:ascii="Times New Roman" w:eastAsia="方正小标宋_GBK" w:hAnsi="Times New Roman" w:cs="Times New Roman"/>
          <w:sz w:val="36"/>
          <w:szCs w:val="36"/>
        </w:rPr>
      </w:pPr>
    </w:p>
    <w:p w14:paraId="50D83513" w14:textId="77777777" w:rsidR="0051568C" w:rsidRPr="003520B3" w:rsidRDefault="00000000">
      <w:pPr>
        <w:spacing w:beforeLines="50" w:before="156" w:afterLines="50" w:after="156" w:line="620" w:lineRule="exact"/>
        <w:jc w:val="center"/>
        <w:rPr>
          <w:rFonts w:ascii="Times New Roman" w:eastAsia="黑体" w:hAnsi="Times New Roman" w:cs="Times New Roman"/>
          <w:sz w:val="32"/>
          <w:szCs w:val="32"/>
        </w:rPr>
      </w:pPr>
      <w:r w:rsidRPr="003520B3">
        <w:rPr>
          <w:rFonts w:ascii="Times New Roman" w:eastAsia="黑体" w:hAnsi="Times New Roman" w:cs="Times New Roman"/>
          <w:sz w:val="32"/>
          <w:szCs w:val="32"/>
        </w:rPr>
        <w:t>第一章</w:t>
      </w:r>
      <w:r w:rsidRPr="003520B3">
        <w:rPr>
          <w:rFonts w:ascii="Times New Roman" w:eastAsia="黑体" w:hAnsi="Times New Roman" w:cs="Times New Roman"/>
          <w:sz w:val="32"/>
          <w:szCs w:val="32"/>
        </w:rPr>
        <w:t xml:space="preserve"> </w:t>
      </w:r>
      <w:r w:rsidRPr="003520B3">
        <w:rPr>
          <w:rFonts w:ascii="Times New Roman" w:eastAsia="黑体" w:hAnsi="Times New Roman" w:cs="Times New Roman"/>
          <w:sz w:val="32"/>
          <w:szCs w:val="32"/>
        </w:rPr>
        <w:t>总则</w:t>
      </w:r>
    </w:p>
    <w:p w14:paraId="1179073A" w14:textId="64076606"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第一条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为切实抓好有关政策落实，根据《长春市人民政府办公厅关于印发长春市支持数字产业发展若干政策的通知》（长府办发〔</w:t>
      </w:r>
      <w:r w:rsidRPr="003520B3">
        <w:rPr>
          <w:rFonts w:ascii="Times New Roman" w:eastAsia="仿宋_GB2312" w:hAnsi="Times New Roman" w:cs="Times New Roman"/>
          <w:sz w:val="32"/>
          <w:szCs w:val="32"/>
        </w:rPr>
        <w:t>2024</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4</w:t>
      </w:r>
      <w:r w:rsidRPr="003520B3">
        <w:rPr>
          <w:rFonts w:ascii="Times New Roman" w:eastAsia="仿宋_GB2312" w:hAnsi="Times New Roman" w:cs="Times New Roman"/>
          <w:sz w:val="32"/>
          <w:szCs w:val="32"/>
        </w:rPr>
        <w:t>号）要求，制定本</w:t>
      </w:r>
      <w:r w:rsidR="008C7F9D">
        <w:rPr>
          <w:rFonts w:ascii="Times New Roman" w:eastAsia="仿宋_GB2312" w:hAnsi="Times New Roman" w:cs="Times New Roman" w:hint="eastAsia"/>
          <w:sz w:val="32"/>
          <w:szCs w:val="32"/>
        </w:rPr>
        <w:t>申报指南</w:t>
      </w:r>
      <w:r w:rsidRPr="003520B3">
        <w:rPr>
          <w:rFonts w:ascii="Times New Roman" w:eastAsia="仿宋_GB2312" w:hAnsi="Times New Roman" w:cs="Times New Roman"/>
          <w:sz w:val="32"/>
          <w:szCs w:val="32"/>
        </w:rPr>
        <w:t>。</w:t>
      </w:r>
    </w:p>
    <w:p w14:paraId="6B16F011" w14:textId="766E98D6" w:rsidR="0051568C" w:rsidRPr="003520B3" w:rsidRDefault="00000000">
      <w:pPr>
        <w:spacing w:line="56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第二条</w:t>
      </w:r>
      <w:r w:rsidRPr="003520B3">
        <w:rPr>
          <w:rFonts w:ascii="Times New Roman" w:eastAsia="仿宋_GB2312" w:hAnsi="Times New Roman" w:cs="Times New Roman"/>
          <w:sz w:val="32"/>
          <w:szCs w:val="32"/>
        </w:rPr>
        <w:t xml:space="preserve"> </w:t>
      </w:r>
      <w:r w:rsidRPr="003520B3">
        <w:rPr>
          <w:rFonts w:ascii="仿宋_GB2312" w:eastAsia="仿宋_GB2312" w:hint="eastAsia"/>
          <w:sz w:val="32"/>
          <w:szCs w:val="32"/>
        </w:rPr>
        <w:t>本</w:t>
      </w:r>
      <w:r w:rsidR="008C7F9D">
        <w:rPr>
          <w:rFonts w:ascii="仿宋_GB2312" w:eastAsia="仿宋_GB2312" w:hint="eastAsia"/>
          <w:sz w:val="32"/>
          <w:szCs w:val="32"/>
        </w:rPr>
        <w:t>申报指南</w:t>
      </w:r>
      <w:r w:rsidRPr="003520B3">
        <w:rPr>
          <w:rFonts w:ascii="仿宋_GB2312" w:eastAsia="仿宋_GB2312" w:hint="eastAsia"/>
          <w:sz w:val="32"/>
          <w:szCs w:val="32"/>
        </w:rPr>
        <w:t>进一步明确《长春市支持数字产业发展若干政策》中相关条款的申报主体、申报条件及操作规程，</w:t>
      </w:r>
      <w:proofErr w:type="gramStart"/>
      <w:r w:rsidRPr="003520B3">
        <w:rPr>
          <w:rFonts w:ascii="仿宋_GB2312" w:eastAsia="仿宋_GB2312" w:hint="eastAsia"/>
          <w:sz w:val="32"/>
          <w:szCs w:val="32"/>
        </w:rPr>
        <w:t>各项奖补政策</w:t>
      </w:r>
      <w:proofErr w:type="gramEnd"/>
      <w:r w:rsidRPr="003520B3">
        <w:rPr>
          <w:rFonts w:ascii="仿宋_GB2312" w:eastAsia="仿宋_GB2312" w:hint="eastAsia"/>
          <w:sz w:val="32"/>
          <w:szCs w:val="32"/>
        </w:rPr>
        <w:t>均可登录长春市政策直达平台查询、申报及兑付</w:t>
      </w:r>
      <w:r w:rsidRPr="003520B3">
        <w:rPr>
          <w:rFonts w:ascii="Times New Roman" w:eastAsia="仿宋_GB2312" w:hAnsi="Times New Roman" w:cs="Times New Roman"/>
          <w:sz w:val="32"/>
          <w:szCs w:val="32"/>
        </w:rPr>
        <w:t>。</w:t>
      </w:r>
    </w:p>
    <w:p w14:paraId="6A04BEA0" w14:textId="77777777" w:rsidR="0051568C" w:rsidRPr="003520B3" w:rsidRDefault="00000000">
      <w:pPr>
        <w:spacing w:beforeLines="50" w:before="156" w:afterLines="50" w:after="156" w:line="620" w:lineRule="exact"/>
        <w:jc w:val="center"/>
        <w:rPr>
          <w:rFonts w:ascii="Times New Roman" w:eastAsia="黑体" w:hAnsi="Times New Roman" w:cs="Times New Roman"/>
          <w:sz w:val="32"/>
          <w:szCs w:val="32"/>
        </w:rPr>
      </w:pPr>
      <w:r w:rsidRPr="003520B3">
        <w:rPr>
          <w:rFonts w:ascii="Times New Roman" w:eastAsia="黑体" w:hAnsi="Times New Roman" w:cs="Times New Roman"/>
          <w:sz w:val="32"/>
          <w:szCs w:val="32"/>
        </w:rPr>
        <w:t>第二章</w:t>
      </w:r>
      <w:r w:rsidRPr="003520B3">
        <w:rPr>
          <w:rFonts w:ascii="Times New Roman" w:eastAsia="黑体" w:hAnsi="Times New Roman" w:cs="Times New Roman"/>
          <w:sz w:val="32"/>
          <w:szCs w:val="32"/>
        </w:rPr>
        <w:t xml:space="preserve"> </w:t>
      </w:r>
      <w:r w:rsidRPr="003520B3">
        <w:rPr>
          <w:rFonts w:ascii="Times New Roman" w:eastAsia="黑体" w:hAnsi="Times New Roman" w:cs="Times New Roman"/>
          <w:sz w:val="32"/>
          <w:szCs w:val="32"/>
        </w:rPr>
        <w:t>基本申报条件及材料</w:t>
      </w:r>
    </w:p>
    <w:p w14:paraId="5311E31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第三条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申报单位须为在长春市域内登记注册并实际运营，具有独立法人资格的企业或机构。</w:t>
      </w:r>
    </w:p>
    <w:p w14:paraId="70425A9F"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第四条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申报单位需提供以下基本材料：</w:t>
      </w:r>
    </w:p>
    <w:p w14:paraId="3C9B8178"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w:t>
      </w:r>
      <w:proofErr w:type="gramStart"/>
      <w:r w:rsidRPr="003520B3">
        <w:rPr>
          <w:rFonts w:ascii="Times New Roman" w:eastAsia="仿宋_GB2312" w:hAnsi="Times New Roman" w:cs="Times New Roman"/>
          <w:sz w:val="32"/>
          <w:szCs w:val="32"/>
        </w:rPr>
        <w:t>奖补资金</w:t>
      </w:r>
      <w:proofErr w:type="gramEnd"/>
      <w:r w:rsidRPr="003520B3">
        <w:rPr>
          <w:rFonts w:ascii="Times New Roman" w:eastAsia="仿宋_GB2312" w:hAnsi="Times New Roman" w:cs="Times New Roman"/>
          <w:sz w:val="32"/>
          <w:szCs w:val="32"/>
        </w:rPr>
        <w:t>申请表。申报单位需填报《政策奖补资金申请表》，并经企业所在地县（市）区、开发区数字经济主管部门会同同级财政部门初审通过；</w:t>
      </w:r>
    </w:p>
    <w:p w14:paraId="34C2AE3D"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）申请单位为市场经营主体的，</w:t>
      </w:r>
      <w:r w:rsidRPr="003520B3">
        <w:rPr>
          <w:rFonts w:ascii="仿宋_GB2312" w:eastAsia="仿宋_GB2312" w:hint="eastAsia"/>
          <w:sz w:val="32"/>
          <w:szCs w:val="32"/>
        </w:rPr>
        <w:t>需提交统一社会信用代码证书副本复印件，</w:t>
      </w:r>
      <w:r w:rsidRPr="003520B3">
        <w:rPr>
          <w:rFonts w:ascii="Times New Roman" w:eastAsia="仿宋_GB2312" w:hAnsi="Times New Roman" w:cs="Times New Roman"/>
          <w:sz w:val="32"/>
          <w:szCs w:val="32"/>
        </w:rPr>
        <w:t>申请单位为非市场经营主体的，需提交组织机构代码证副本复印件；</w:t>
      </w:r>
    </w:p>
    <w:p w14:paraId="2BA3253D"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lastRenderedPageBreak/>
        <w:t>（</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）申请单位上一年度经审计的财务报告；</w:t>
      </w:r>
    </w:p>
    <w:p w14:paraId="2CD86F27"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4</w:t>
      </w:r>
      <w:r w:rsidRPr="003520B3">
        <w:rPr>
          <w:rFonts w:ascii="Times New Roman" w:eastAsia="仿宋_GB2312" w:hAnsi="Times New Roman" w:cs="Times New Roman"/>
          <w:sz w:val="32"/>
          <w:szCs w:val="32"/>
        </w:rPr>
        <w:t>）申报单位法定代表人对申报材料真实性的承诺书，本人签名并加盖单位公章。</w:t>
      </w:r>
    </w:p>
    <w:p w14:paraId="062CE46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第六条</w:t>
      </w:r>
      <w:r w:rsidRPr="003520B3">
        <w:rPr>
          <w:rFonts w:ascii="Times New Roman" w:eastAsia="仿宋_GB2312" w:hAnsi="Times New Roman" w:cs="Times New Roman"/>
          <w:sz w:val="32"/>
          <w:szCs w:val="32"/>
        </w:rPr>
        <w:t xml:space="preserve"> </w:t>
      </w:r>
      <w:proofErr w:type="gramStart"/>
      <w:r w:rsidRPr="003520B3">
        <w:rPr>
          <w:rFonts w:ascii="Times New Roman" w:eastAsia="仿宋_GB2312" w:hAnsi="Times New Roman" w:cs="Times New Roman"/>
          <w:sz w:val="32"/>
          <w:szCs w:val="32"/>
        </w:rPr>
        <w:t>资金奖补</w:t>
      </w:r>
      <w:proofErr w:type="gramEnd"/>
      <w:r w:rsidRPr="003520B3">
        <w:rPr>
          <w:rFonts w:ascii="Times New Roman" w:eastAsia="仿宋_GB2312" w:hAnsi="Times New Roman" w:cs="Times New Roman"/>
          <w:sz w:val="32"/>
          <w:szCs w:val="32"/>
        </w:rPr>
        <w:t>要求</w:t>
      </w:r>
    </w:p>
    <w:p w14:paraId="034387A9"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）每个单位的同一项目只享受一项奖补；</w:t>
      </w:r>
    </w:p>
    <w:p w14:paraId="50B80701"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）企业已获得</w:t>
      </w:r>
      <w:proofErr w:type="gramStart"/>
      <w:r w:rsidRPr="003520B3">
        <w:rPr>
          <w:rFonts w:ascii="Times New Roman" w:eastAsia="仿宋_GB2312" w:hAnsi="Times New Roman" w:cs="Times New Roman"/>
          <w:sz w:val="32"/>
          <w:szCs w:val="32"/>
        </w:rPr>
        <w:t>国家奖补的</w:t>
      </w:r>
      <w:proofErr w:type="gramEnd"/>
      <w:r w:rsidRPr="003520B3">
        <w:rPr>
          <w:rFonts w:ascii="Times New Roman" w:eastAsia="仿宋_GB2312" w:hAnsi="Times New Roman" w:cs="Times New Roman"/>
          <w:sz w:val="32"/>
          <w:szCs w:val="32"/>
        </w:rPr>
        <w:t>同一项目，不得重复申报；</w:t>
      </w:r>
    </w:p>
    <w:p w14:paraId="3EF19C70"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）项目投入资金为非政府资金。</w:t>
      </w:r>
    </w:p>
    <w:p w14:paraId="560B54D2" w14:textId="77777777" w:rsidR="0051568C" w:rsidRPr="003520B3" w:rsidRDefault="00000000">
      <w:pPr>
        <w:spacing w:beforeLines="50" w:before="156" w:afterLines="50" w:after="156" w:line="620" w:lineRule="exact"/>
        <w:jc w:val="center"/>
        <w:rPr>
          <w:rFonts w:ascii="Times New Roman" w:eastAsia="黑体" w:hAnsi="Times New Roman" w:cs="Times New Roman"/>
          <w:sz w:val="32"/>
          <w:szCs w:val="32"/>
        </w:rPr>
      </w:pPr>
      <w:r w:rsidRPr="003520B3">
        <w:rPr>
          <w:rFonts w:ascii="Times New Roman" w:eastAsia="黑体" w:hAnsi="Times New Roman" w:cs="Times New Roman"/>
          <w:sz w:val="32"/>
          <w:szCs w:val="32"/>
        </w:rPr>
        <w:t>第三章</w:t>
      </w:r>
      <w:r w:rsidRPr="003520B3">
        <w:rPr>
          <w:rFonts w:ascii="Times New Roman" w:eastAsia="黑体" w:hAnsi="Times New Roman" w:cs="Times New Roman"/>
          <w:sz w:val="32"/>
          <w:szCs w:val="32"/>
        </w:rPr>
        <w:t xml:space="preserve"> </w:t>
      </w:r>
      <w:r w:rsidRPr="003520B3">
        <w:rPr>
          <w:rFonts w:ascii="Times New Roman" w:eastAsia="黑体" w:hAnsi="Times New Roman" w:cs="Times New Roman"/>
          <w:sz w:val="32"/>
          <w:szCs w:val="32"/>
        </w:rPr>
        <w:t>申报事项</w:t>
      </w:r>
    </w:p>
    <w:p w14:paraId="0BC1D7D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第七条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积极</w:t>
      </w:r>
      <w:proofErr w:type="gramStart"/>
      <w:r w:rsidRPr="003520B3">
        <w:rPr>
          <w:rFonts w:ascii="Times New Roman" w:eastAsia="仿宋_GB2312" w:hAnsi="Times New Roman" w:cs="Times New Roman"/>
          <w:sz w:val="32"/>
          <w:szCs w:val="32"/>
        </w:rPr>
        <w:t>引培数字</w:t>
      </w:r>
      <w:proofErr w:type="gramEnd"/>
      <w:r w:rsidRPr="003520B3">
        <w:rPr>
          <w:rFonts w:ascii="Times New Roman" w:eastAsia="仿宋_GB2312" w:hAnsi="Times New Roman" w:cs="Times New Roman"/>
          <w:sz w:val="32"/>
          <w:szCs w:val="32"/>
        </w:rPr>
        <w:t>产业经营主体</w:t>
      </w:r>
    </w:p>
    <w:p w14:paraId="26829EB0"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对新引进的全国电子信息百强、软件百强、互联网百强等国家部委认定榜单的数字产业龙头企业，落位两年内，年度主营业务收入首次达到</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亿元、</w:t>
      </w:r>
      <w:r w:rsidRPr="003520B3">
        <w:rPr>
          <w:rFonts w:ascii="Times New Roman" w:eastAsia="仿宋_GB2312" w:hAnsi="Times New Roman" w:cs="Times New Roman"/>
          <w:sz w:val="32"/>
          <w:szCs w:val="32"/>
        </w:rPr>
        <w:t>5</w:t>
      </w:r>
      <w:r w:rsidRPr="003520B3">
        <w:rPr>
          <w:rFonts w:ascii="Times New Roman" w:eastAsia="仿宋_GB2312" w:hAnsi="Times New Roman" w:cs="Times New Roman"/>
          <w:sz w:val="32"/>
          <w:szCs w:val="32"/>
        </w:rPr>
        <w:t>亿元、</w:t>
      </w:r>
      <w:r w:rsidRPr="003520B3">
        <w:rPr>
          <w:rFonts w:ascii="Times New Roman" w:eastAsia="仿宋_GB2312" w:hAnsi="Times New Roman" w:cs="Times New Roman"/>
          <w:sz w:val="32"/>
          <w:szCs w:val="32"/>
        </w:rPr>
        <w:t>10</w:t>
      </w:r>
      <w:r w:rsidRPr="003520B3">
        <w:rPr>
          <w:rFonts w:ascii="Times New Roman" w:eastAsia="仿宋_GB2312" w:hAnsi="Times New Roman" w:cs="Times New Roman"/>
          <w:sz w:val="32"/>
          <w:szCs w:val="32"/>
        </w:rPr>
        <w:t>亿元的，经认定，分别奖励</w:t>
      </w:r>
      <w:r w:rsidRPr="003520B3">
        <w:rPr>
          <w:rFonts w:ascii="Times New Roman" w:eastAsia="仿宋_GB2312" w:hAnsi="Times New Roman" w:cs="Times New Roman"/>
          <w:sz w:val="32"/>
          <w:szCs w:val="32"/>
        </w:rPr>
        <w:t>100</w:t>
      </w:r>
      <w:r w:rsidRPr="003520B3">
        <w:rPr>
          <w:rFonts w:ascii="Times New Roman" w:eastAsia="仿宋_GB2312" w:hAnsi="Times New Roman" w:cs="Times New Roman"/>
          <w:sz w:val="32"/>
          <w:szCs w:val="32"/>
        </w:rPr>
        <w:t>万元、</w:t>
      </w:r>
      <w:r w:rsidRPr="003520B3">
        <w:rPr>
          <w:rFonts w:ascii="Times New Roman" w:eastAsia="仿宋_GB2312" w:hAnsi="Times New Roman" w:cs="Times New Roman"/>
          <w:sz w:val="32"/>
          <w:szCs w:val="32"/>
        </w:rPr>
        <w:t>500</w:t>
      </w:r>
      <w:r w:rsidRPr="003520B3">
        <w:rPr>
          <w:rFonts w:ascii="Times New Roman" w:eastAsia="仿宋_GB2312" w:hAnsi="Times New Roman" w:cs="Times New Roman"/>
          <w:sz w:val="32"/>
          <w:szCs w:val="32"/>
        </w:rPr>
        <w:t>万元、</w:t>
      </w:r>
      <w:r w:rsidRPr="003520B3">
        <w:rPr>
          <w:rFonts w:ascii="Times New Roman" w:eastAsia="仿宋_GB2312" w:hAnsi="Times New Roman" w:cs="Times New Roman"/>
          <w:sz w:val="32"/>
          <w:szCs w:val="32"/>
        </w:rPr>
        <w:t>1000</w:t>
      </w:r>
      <w:r w:rsidRPr="003520B3">
        <w:rPr>
          <w:rFonts w:ascii="Times New Roman" w:eastAsia="仿宋_GB2312" w:hAnsi="Times New Roman" w:cs="Times New Roman"/>
          <w:sz w:val="32"/>
          <w:szCs w:val="32"/>
        </w:rPr>
        <w:t>万元，两年内连续提档的，补齐差额。首次进入全国电子信息百强、软件百强、互联网百强等国家部委认定榜单的数字产业企业，进入前</w:t>
      </w:r>
      <w:r w:rsidRPr="003520B3">
        <w:rPr>
          <w:rFonts w:ascii="Times New Roman" w:eastAsia="仿宋_GB2312" w:hAnsi="Times New Roman" w:cs="Times New Roman"/>
          <w:sz w:val="32"/>
          <w:szCs w:val="32"/>
        </w:rPr>
        <w:t>10</w:t>
      </w:r>
      <w:r w:rsidRPr="003520B3">
        <w:rPr>
          <w:rFonts w:ascii="Times New Roman" w:eastAsia="仿宋_GB2312" w:hAnsi="Times New Roman" w:cs="Times New Roman"/>
          <w:sz w:val="32"/>
          <w:szCs w:val="32"/>
        </w:rPr>
        <w:t>名、</w:t>
      </w:r>
      <w:r w:rsidRPr="003520B3">
        <w:rPr>
          <w:rFonts w:ascii="Times New Roman" w:eastAsia="仿宋_GB2312" w:hAnsi="Times New Roman" w:cs="Times New Roman"/>
          <w:sz w:val="32"/>
          <w:szCs w:val="32"/>
        </w:rPr>
        <w:t>11—30</w:t>
      </w:r>
      <w:r w:rsidRPr="003520B3">
        <w:rPr>
          <w:rFonts w:ascii="Times New Roman" w:eastAsia="仿宋_GB2312" w:hAnsi="Times New Roman" w:cs="Times New Roman"/>
          <w:sz w:val="32"/>
          <w:szCs w:val="32"/>
        </w:rPr>
        <w:t>名、</w:t>
      </w:r>
      <w:r w:rsidRPr="003520B3">
        <w:rPr>
          <w:rFonts w:ascii="Times New Roman" w:eastAsia="仿宋_GB2312" w:hAnsi="Times New Roman" w:cs="Times New Roman"/>
          <w:sz w:val="32"/>
          <w:szCs w:val="32"/>
        </w:rPr>
        <w:t>31—100</w:t>
      </w:r>
      <w:r w:rsidRPr="003520B3">
        <w:rPr>
          <w:rFonts w:ascii="Times New Roman" w:eastAsia="仿宋_GB2312" w:hAnsi="Times New Roman" w:cs="Times New Roman"/>
          <w:sz w:val="32"/>
          <w:szCs w:val="32"/>
        </w:rPr>
        <w:t>名的，分别给予</w:t>
      </w:r>
      <w:r w:rsidRPr="003520B3">
        <w:rPr>
          <w:rFonts w:ascii="Times New Roman" w:eastAsia="仿宋_GB2312" w:hAnsi="Times New Roman" w:cs="Times New Roman"/>
          <w:sz w:val="32"/>
          <w:szCs w:val="32"/>
        </w:rPr>
        <w:t>200</w:t>
      </w:r>
      <w:r w:rsidRPr="003520B3">
        <w:rPr>
          <w:rFonts w:ascii="Times New Roman" w:eastAsia="仿宋_GB2312" w:hAnsi="Times New Roman" w:cs="Times New Roman"/>
          <w:sz w:val="32"/>
          <w:szCs w:val="32"/>
        </w:rPr>
        <w:t>万元、</w:t>
      </w:r>
      <w:r w:rsidRPr="003520B3">
        <w:rPr>
          <w:rFonts w:ascii="Times New Roman" w:eastAsia="仿宋_GB2312" w:hAnsi="Times New Roman" w:cs="Times New Roman"/>
          <w:sz w:val="32"/>
          <w:szCs w:val="32"/>
        </w:rPr>
        <w:t>100</w:t>
      </w:r>
      <w:r w:rsidRPr="003520B3">
        <w:rPr>
          <w:rFonts w:ascii="Times New Roman" w:eastAsia="仿宋_GB2312" w:hAnsi="Times New Roman" w:cs="Times New Roman"/>
          <w:sz w:val="32"/>
          <w:szCs w:val="32"/>
        </w:rPr>
        <w:t>万元、</w:t>
      </w:r>
      <w:r w:rsidRPr="003520B3">
        <w:rPr>
          <w:rFonts w:ascii="Times New Roman" w:eastAsia="仿宋_GB2312" w:hAnsi="Times New Roman" w:cs="Times New Roman"/>
          <w:sz w:val="32"/>
          <w:szCs w:val="32"/>
        </w:rPr>
        <w:t>50</w:t>
      </w:r>
      <w:r w:rsidRPr="003520B3">
        <w:rPr>
          <w:rFonts w:ascii="Times New Roman" w:eastAsia="仿宋_GB2312" w:hAnsi="Times New Roman" w:cs="Times New Roman"/>
          <w:sz w:val="32"/>
          <w:szCs w:val="32"/>
        </w:rPr>
        <w:t>万元一次性奖励。连续两年进入榜单且排名提档的，补齐差额。</w:t>
      </w:r>
    </w:p>
    <w:p w14:paraId="7C0E8D44"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申报条件：</w:t>
      </w:r>
      <w:r w:rsidRPr="003520B3">
        <w:rPr>
          <w:rFonts w:ascii="Times New Roman" w:eastAsia="仿宋_GB2312" w:hAnsi="Times New Roman" w:cs="Times New Roman"/>
          <w:sz w:val="32"/>
          <w:szCs w:val="32"/>
        </w:rPr>
        <w:t>2024</w:t>
      </w:r>
      <w:r w:rsidRPr="003520B3">
        <w:rPr>
          <w:rFonts w:ascii="Times New Roman" w:eastAsia="仿宋_GB2312" w:hAnsi="Times New Roman" w:cs="Times New Roman"/>
          <w:sz w:val="32"/>
          <w:szCs w:val="32"/>
        </w:rPr>
        <w:t>年</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月</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日起落位的当期百强榜单内年度营收达到标准的企业；</w:t>
      </w:r>
      <w:r w:rsidRPr="003520B3">
        <w:rPr>
          <w:rFonts w:ascii="Times New Roman" w:eastAsia="仿宋_GB2312" w:hAnsi="Times New Roman" w:cs="Times New Roman"/>
          <w:sz w:val="32"/>
          <w:szCs w:val="32"/>
        </w:rPr>
        <w:t>2024</w:t>
      </w:r>
      <w:r w:rsidRPr="003520B3">
        <w:rPr>
          <w:rFonts w:ascii="Times New Roman" w:eastAsia="仿宋_GB2312" w:hAnsi="Times New Roman" w:cs="Times New Roman"/>
          <w:sz w:val="32"/>
          <w:szCs w:val="32"/>
        </w:rPr>
        <w:t>年</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月</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日起首次进入百强榜单的域内企业。</w:t>
      </w:r>
    </w:p>
    <w:p w14:paraId="554E66E8"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申报材料：</w:t>
      </w:r>
    </w:p>
    <w:p w14:paraId="3BCEC034" w14:textId="34660EA2"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lastRenderedPageBreak/>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05B05047"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）全国电子信息百强、软件百强、互联网百强等国家部委认定榜单相关证明文件，如权威机构发布的榜单公告、国家部委颁发的榜单证明等；</w:t>
      </w:r>
    </w:p>
    <w:p w14:paraId="58046EE9"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）进入榜单排名位次证明材料，如权威机构发布的榜单公告、国家部委颁发的</w:t>
      </w:r>
      <w:proofErr w:type="gramStart"/>
      <w:r w:rsidRPr="003520B3">
        <w:rPr>
          <w:rFonts w:ascii="Times New Roman" w:eastAsia="仿宋_GB2312" w:hAnsi="Times New Roman" w:cs="Times New Roman"/>
          <w:sz w:val="32"/>
          <w:szCs w:val="32"/>
        </w:rPr>
        <w:t>榜单位次</w:t>
      </w:r>
      <w:proofErr w:type="gramEnd"/>
      <w:r w:rsidRPr="003520B3">
        <w:rPr>
          <w:rFonts w:ascii="Times New Roman" w:eastAsia="仿宋_GB2312" w:hAnsi="Times New Roman" w:cs="Times New Roman"/>
          <w:sz w:val="32"/>
          <w:szCs w:val="32"/>
        </w:rPr>
        <w:t>证明等。</w:t>
      </w:r>
    </w:p>
    <w:p w14:paraId="3D1FC68C"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引进的国内独角兽企业、市</w:t>
      </w:r>
      <w:proofErr w:type="gramStart"/>
      <w:r w:rsidRPr="003520B3">
        <w:rPr>
          <w:rFonts w:ascii="Times New Roman" w:eastAsia="仿宋_GB2312" w:hAnsi="Times New Roman" w:cs="Times New Roman"/>
          <w:sz w:val="32"/>
          <w:szCs w:val="32"/>
        </w:rPr>
        <w:t>域企业</w:t>
      </w:r>
      <w:proofErr w:type="gramEnd"/>
      <w:r w:rsidRPr="003520B3">
        <w:rPr>
          <w:rFonts w:ascii="Times New Roman" w:eastAsia="仿宋_GB2312" w:hAnsi="Times New Roman" w:cs="Times New Roman"/>
          <w:sz w:val="32"/>
          <w:szCs w:val="32"/>
        </w:rPr>
        <w:t>进入独角兽企业行列，采取</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一事一议</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的方式给予奖励。</w:t>
      </w:r>
    </w:p>
    <w:p w14:paraId="0710C3E7"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申报条件：</w:t>
      </w:r>
      <w:r w:rsidRPr="003520B3">
        <w:rPr>
          <w:rFonts w:ascii="Times New Roman" w:eastAsia="仿宋_GB2312" w:hAnsi="Times New Roman" w:cs="Times New Roman"/>
          <w:sz w:val="32"/>
          <w:szCs w:val="32"/>
        </w:rPr>
        <w:t>2024</w:t>
      </w:r>
      <w:r w:rsidRPr="003520B3">
        <w:rPr>
          <w:rFonts w:ascii="Times New Roman" w:eastAsia="仿宋_GB2312" w:hAnsi="Times New Roman" w:cs="Times New Roman"/>
          <w:sz w:val="32"/>
          <w:szCs w:val="32"/>
        </w:rPr>
        <w:t>年</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月</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日起域外引进或域内进入独角兽行列的企业。</w:t>
      </w:r>
    </w:p>
    <w:p w14:paraId="29381CA2"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申报材料：</w:t>
      </w:r>
    </w:p>
    <w:p w14:paraId="68AF30AA" w14:textId="66C72DE5"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23EAE458"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）进入独角兽企业证明文件，域内企业近</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年内融资相关文件，域外企业最后一次融资相关证明文件。</w:t>
      </w:r>
    </w:p>
    <w:p w14:paraId="0546BDBE"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第八条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鼓励开展数字产业固定资产投资</w:t>
      </w:r>
    </w:p>
    <w:p w14:paraId="05E9D73A"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引进企业开展生产基地、研发基地、数据中心、</w:t>
      </w:r>
      <w:proofErr w:type="gramStart"/>
      <w:r w:rsidRPr="003520B3">
        <w:rPr>
          <w:rFonts w:ascii="Times New Roman" w:eastAsia="仿宋_GB2312" w:hAnsi="Times New Roman" w:cs="Times New Roman"/>
          <w:sz w:val="32"/>
          <w:szCs w:val="32"/>
        </w:rPr>
        <w:t>算力中心</w:t>
      </w:r>
      <w:proofErr w:type="gramEnd"/>
      <w:r w:rsidRPr="003520B3">
        <w:rPr>
          <w:rFonts w:ascii="Times New Roman" w:eastAsia="仿宋_GB2312" w:hAnsi="Times New Roman" w:cs="Times New Roman"/>
          <w:sz w:val="32"/>
          <w:szCs w:val="32"/>
        </w:rPr>
        <w:t>建设，以及投入数据中心、</w:t>
      </w:r>
      <w:proofErr w:type="gramStart"/>
      <w:r w:rsidRPr="003520B3">
        <w:rPr>
          <w:rFonts w:ascii="Times New Roman" w:eastAsia="仿宋_GB2312" w:hAnsi="Times New Roman" w:cs="Times New Roman"/>
          <w:sz w:val="32"/>
          <w:szCs w:val="32"/>
        </w:rPr>
        <w:t>算力中心</w:t>
      </w:r>
      <w:proofErr w:type="gramEnd"/>
      <w:r w:rsidRPr="003520B3">
        <w:rPr>
          <w:rFonts w:ascii="Times New Roman" w:eastAsia="仿宋_GB2312" w:hAnsi="Times New Roman" w:cs="Times New Roman"/>
          <w:sz w:val="32"/>
          <w:szCs w:val="32"/>
        </w:rPr>
        <w:t>核心设备的、投资额在</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亿元以上的，经核定，按照建设期实际到位固定资产投资额的</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给予奖励，最高</w:t>
      </w:r>
      <w:r w:rsidRPr="003520B3">
        <w:rPr>
          <w:rFonts w:ascii="Times New Roman" w:eastAsia="仿宋_GB2312" w:hAnsi="Times New Roman" w:cs="Times New Roman"/>
          <w:sz w:val="32"/>
          <w:szCs w:val="32"/>
        </w:rPr>
        <w:t>1000</w:t>
      </w:r>
      <w:r w:rsidRPr="003520B3">
        <w:rPr>
          <w:rFonts w:ascii="Times New Roman" w:eastAsia="仿宋_GB2312" w:hAnsi="Times New Roman" w:cs="Times New Roman"/>
          <w:sz w:val="32"/>
          <w:szCs w:val="32"/>
        </w:rPr>
        <w:t>万元。</w:t>
      </w:r>
    </w:p>
    <w:p w14:paraId="76F27E32"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申报条件：</w:t>
      </w:r>
      <w:r w:rsidRPr="003520B3">
        <w:rPr>
          <w:rFonts w:ascii="Times New Roman" w:eastAsia="仿宋_GB2312" w:hAnsi="Times New Roman" w:cs="Times New Roman"/>
          <w:sz w:val="32"/>
          <w:szCs w:val="32"/>
        </w:rPr>
        <w:t>2024</w:t>
      </w:r>
      <w:r w:rsidRPr="003520B3">
        <w:rPr>
          <w:rFonts w:ascii="Times New Roman" w:eastAsia="仿宋_GB2312" w:hAnsi="Times New Roman" w:cs="Times New Roman"/>
          <w:sz w:val="32"/>
          <w:szCs w:val="32"/>
        </w:rPr>
        <w:t>年</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月</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日以后开展生产基地、研发基地、数据中心、</w:t>
      </w:r>
      <w:proofErr w:type="gramStart"/>
      <w:r w:rsidRPr="003520B3">
        <w:rPr>
          <w:rFonts w:ascii="Times New Roman" w:eastAsia="仿宋_GB2312" w:hAnsi="Times New Roman" w:cs="Times New Roman"/>
          <w:sz w:val="32"/>
          <w:szCs w:val="32"/>
        </w:rPr>
        <w:t>算力中心</w:t>
      </w:r>
      <w:proofErr w:type="gramEnd"/>
      <w:r w:rsidRPr="003520B3">
        <w:rPr>
          <w:rFonts w:ascii="Times New Roman" w:eastAsia="仿宋_GB2312" w:hAnsi="Times New Roman" w:cs="Times New Roman"/>
          <w:sz w:val="32"/>
          <w:szCs w:val="32"/>
        </w:rPr>
        <w:t>建设及提升扩建，投资额达到</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亿元以上。</w:t>
      </w:r>
    </w:p>
    <w:p w14:paraId="4FE031DC"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lastRenderedPageBreak/>
        <w:t>申报材料：</w:t>
      </w:r>
    </w:p>
    <w:p w14:paraId="66E59BC3" w14:textId="52219F8B"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119575B0"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w:t>
      </w:r>
      <w:proofErr w:type="gramStart"/>
      <w:r w:rsidRPr="003520B3">
        <w:rPr>
          <w:rFonts w:ascii="Times New Roman" w:eastAsia="仿宋_GB2312" w:hAnsi="Times New Roman" w:cs="Times New Roman"/>
          <w:sz w:val="32"/>
          <w:szCs w:val="32"/>
        </w:rPr>
        <w:t>奖补期限</w:t>
      </w:r>
      <w:proofErr w:type="gramEnd"/>
      <w:r w:rsidRPr="003520B3">
        <w:rPr>
          <w:rFonts w:ascii="Times New Roman" w:eastAsia="仿宋_GB2312" w:hAnsi="Times New Roman" w:cs="Times New Roman"/>
          <w:sz w:val="32"/>
          <w:szCs w:val="32"/>
        </w:rPr>
        <w:t>内实际到位固定资产投资</w:t>
      </w:r>
      <w:proofErr w:type="gramStart"/>
      <w:r w:rsidRPr="003520B3">
        <w:rPr>
          <w:rFonts w:ascii="Times New Roman" w:eastAsia="仿宋_GB2312" w:hAnsi="Times New Roman" w:cs="Times New Roman"/>
          <w:sz w:val="32"/>
          <w:szCs w:val="32"/>
        </w:rPr>
        <w:t>额证明</w:t>
      </w:r>
      <w:proofErr w:type="gramEnd"/>
      <w:r w:rsidRPr="003520B3">
        <w:rPr>
          <w:rFonts w:ascii="Times New Roman" w:eastAsia="仿宋_GB2312" w:hAnsi="Times New Roman" w:cs="Times New Roman"/>
          <w:sz w:val="32"/>
          <w:szCs w:val="32"/>
        </w:rPr>
        <w:t>材料；</w:t>
      </w:r>
    </w:p>
    <w:p w14:paraId="2DD09F5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）地方统计机构出具的</w:t>
      </w:r>
      <w:proofErr w:type="gramStart"/>
      <w:r w:rsidRPr="003520B3">
        <w:rPr>
          <w:rFonts w:ascii="Times New Roman" w:eastAsia="仿宋_GB2312" w:hAnsi="Times New Roman" w:cs="Times New Roman"/>
          <w:sz w:val="32"/>
          <w:szCs w:val="32"/>
        </w:rPr>
        <w:t>入统证明</w:t>
      </w:r>
      <w:proofErr w:type="gramEnd"/>
      <w:r w:rsidRPr="003520B3">
        <w:rPr>
          <w:rFonts w:ascii="Times New Roman" w:eastAsia="仿宋_GB2312" w:hAnsi="Times New Roman" w:cs="Times New Roman"/>
          <w:sz w:val="32"/>
          <w:szCs w:val="32"/>
        </w:rPr>
        <w:t>文件。</w:t>
      </w:r>
    </w:p>
    <w:p w14:paraId="377E254D"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第九条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鼓励开展数字产业园区建设运营</w:t>
      </w:r>
    </w:p>
    <w:p w14:paraId="7D69BA22"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引进企业开展数字经济产业园区建设及运营并负责园区招商的，入园企业主营业务收入（不含外地分支机构并表收入）首次达到</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亿元、</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亿元、</w:t>
      </w:r>
      <w:r w:rsidRPr="003520B3">
        <w:rPr>
          <w:rFonts w:ascii="Times New Roman" w:eastAsia="仿宋_GB2312" w:hAnsi="Times New Roman" w:cs="Times New Roman"/>
          <w:sz w:val="32"/>
          <w:szCs w:val="32"/>
        </w:rPr>
        <w:t>5</w:t>
      </w:r>
      <w:r w:rsidRPr="003520B3">
        <w:rPr>
          <w:rFonts w:ascii="Times New Roman" w:eastAsia="仿宋_GB2312" w:hAnsi="Times New Roman" w:cs="Times New Roman"/>
          <w:sz w:val="32"/>
          <w:szCs w:val="32"/>
        </w:rPr>
        <w:t>亿元的，经过认定后，给予园区</w:t>
      </w:r>
      <w:r w:rsidRPr="003520B3">
        <w:rPr>
          <w:rFonts w:ascii="Times New Roman" w:eastAsia="仿宋_GB2312" w:hAnsi="Times New Roman" w:cs="Times New Roman"/>
          <w:sz w:val="32"/>
          <w:szCs w:val="32"/>
        </w:rPr>
        <w:t>50</w:t>
      </w:r>
      <w:r w:rsidRPr="003520B3">
        <w:rPr>
          <w:rFonts w:ascii="Times New Roman" w:eastAsia="仿宋_GB2312" w:hAnsi="Times New Roman" w:cs="Times New Roman"/>
          <w:sz w:val="32"/>
          <w:szCs w:val="32"/>
        </w:rPr>
        <w:t>万元、</w:t>
      </w:r>
      <w:r w:rsidRPr="003520B3">
        <w:rPr>
          <w:rFonts w:ascii="Times New Roman" w:eastAsia="仿宋_GB2312" w:hAnsi="Times New Roman" w:cs="Times New Roman"/>
          <w:sz w:val="32"/>
          <w:szCs w:val="32"/>
        </w:rPr>
        <w:t>100</w:t>
      </w:r>
      <w:r w:rsidRPr="003520B3">
        <w:rPr>
          <w:rFonts w:ascii="Times New Roman" w:eastAsia="仿宋_GB2312" w:hAnsi="Times New Roman" w:cs="Times New Roman"/>
          <w:sz w:val="32"/>
          <w:szCs w:val="32"/>
        </w:rPr>
        <w:t>万元、</w:t>
      </w:r>
      <w:r w:rsidRPr="003520B3">
        <w:rPr>
          <w:rFonts w:ascii="Times New Roman" w:eastAsia="仿宋_GB2312" w:hAnsi="Times New Roman" w:cs="Times New Roman"/>
          <w:sz w:val="32"/>
          <w:szCs w:val="32"/>
        </w:rPr>
        <w:t>200</w:t>
      </w:r>
      <w:r w:rsidRPr="003520B3">
        <w:rPr>
          <w:rFonts w:ascii="Times New Roman" w:eastAsia="仿宋_GB2312" w:hAnsi="Times New Roman" w:cs="Times New Roman"/>
          <w:sz w:val="32"/>
          <w:szCs w:val="32"/>
        </w:rPr>
        <w:t>万元奖励，提档晋级的，补齐差额。</w:t>
      </w:r>
    </w:p>
    <w:p w14:paraId="5C16AF46"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申报条件：</w:t>
      </w:r>
    </w:p>
    <w:p w14:paraId="6D4EF342"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）经认定的市级数</w:t>
      </w:r>
      <w:proofErr w:type="gramStart"/>
      <w:r w:rsidRPr="003520B3">
        <w:rPr>
          <w:rFonts w:ascii="Times New Roman" w:eastAsia="仿宋_GB2312" w:hAnsi="Times New Roman" w:cs="Times New Roman"/>
          <w:sz w:val="32"/>
          <w:szCs w:val="32"/>
        </w:rPr>
        <w:t>字经济</w:t>
      </w:r>
      <w:proofErr w:type="gramEnd"/>
      <w:r w:rsidRPr="003520B3">
        <w:rPr>
          <w:rFonts w:ascii="Times New Roman" w:eastAsia="仿宋_GB2312" w:hAnsi="Times New Roman" w:cs="Times New Roman"/>
          <w:sz w:val="32"/>
          <w:szCs w:val="32"/>
        </w:rPr>
        <w:t>园区；</w:t>
      </w:r>
    </w:p>
    <w:p w14:paraId="08D71B39"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）入园数字经济类企业主营业务收入达到</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亿元。</w:t>
      </w:r>
    </w:p>
    <w:p w14:paraId="3F3C1114"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申报材料：</w:t>
      </w:r>
    </w:p>
    <w:p w14:paraId="7E680F05" w14:textId="697C502D"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79151C16"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）入园企业数字经济类主营业务收入证明材料。</w:t>
      </w:r>
    </w:p>
    <w:p w14:paraId="39E38023"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大力拓展数据要素应用能力</w:t>
      </w:r>
    </w:p>
    <w:p w14:paraId="67B79A33"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数字产业企业在开展数据标注、数据分析处理、数据采集、模型训练等数据开发加工产业基地建设、运营的，享受数字经济园区同等政策。</w:t>
      </w:r>
    </w:p>
    <w:p w14:paraId="09A38E6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申报条件：</w:t>
      </w:r>
    </w:p>
    <w:p w14:paraId="629B43F5" w14:textId="77777777" w:rsidR="0051568C" w:rsidRPr="003520B3" w:rsidRDefault="00000000">
      <w:pPr>
        <w:numPr>
          <w:ilvl w:val="0"/>
          <w:numId w:val="2"/>
        </w:num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建设、运营数据加工类产业基地的企业。</w:t>
      </w:r>
    </w:p>
    <w:p w14:paraId="798B0AD5"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lastRenderedPageBreak/>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）市级数据深加工基地；</w:t>
      </w:r>
    </w:p>
    <w:p w14:paraId="662B7EBE"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）基地企业数据加工类主营业务收入达到</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亿元。</w:t>
      </w:r>
    </w:p>
    <w:p w14:paraId="2DAA387C"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申报材料：</w:t>
      </w:r>
    </w:p>
    <w:p w14:paraId="7645B161" w14:textId="28AE4E96"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6AB2C940"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）开展数据开发加工产业基地建设、运营主营业务收入证明材料。</w:t>
      </w:r>
    </w:p>
    <w:p w14:paraId="67DF958F"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数字产业企业将自身引进服务外包业务交由基地内企业完成的，按照引进成交业务额的</w:t>
      </w:r>
      <w:r w:rsidRPr="003520B3">
        <w:rPr>
          <w:rFonts w:ascii="Times New Roman" w:eastAsia="仿宋_GB2312" w:hAnsi="Times New Roman" w:cs="Times New Roman"/>
          <w:sz w:val="32"/>
          <w:szCs w:val="32"/>
        </w:rPr>
        <w:t>5%</w:t>
      </w:r>
      <w:r w:rsidRPr="003520B3">
        <w:rPr>
          <w:rFonts w:ascii="Times New Roman" w:eastAsia="仿宋_GB2312" w:hAnsi="Times New Roman" w:cs="Times New Roman"/>
          <w:sz w:val="32"/>
          <w:szCs w:val="32"/>
        </w:rPr>
        <w:t>对业务引进企业予以奖励；引进业务额度在</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亿元及以上的，采取</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一事一议</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的方式给予奖励。</w:t>
      </w:r>
    </w:p>
    <w:p w14:paraId="07796BB7"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申报条件：</w:t>
      </w:r>
    </w:p>
    <w:p w14:paraId="5825FA03"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）市级数据深加工基地；</w:t>
      </w:r>
    </w:p>
    <w:p w14:paraId="43F51736"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）由基地内企业完成的数据加工服务外包业务。</w:t>
      </w:r>
    </w:p>
    <w:p w14:paraId="2C884F74"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申报材料：</w:t>
      </w:r>
    </w:p>
    <w:p w14:paraId="045CF102" w14:textId="0634A370"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7C96815C"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）已落地数据加工业务额度证明材料。</w:t>
      </w:r>
    </w:p>
    <w:p w14:paraId="34EDA9FF"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鼓励企业数据进场交易，未在长春数据交易中心开展数据交易活动，数据交易合同在长春数据交易中心登记备案的，对采购方按合同内数据交易总金额的</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进行补贴，经长春数据交易中心认定的第三</w:t>
      </w:r>
      <w:proofErr w:type="gramStart"/>
      <w:r w:rsidRPr="003520B3">
        <w:rPr>
          <w:rFonts w:ascii="Times New Roman" w:eastAsia="仿宋_GB2312" w:hAnsi="Times New Roman" w:cs="Times New Roman"/>
          <w:sz w:val="32"/>
          <w:szCs w:val="32"/>
        </w:rPr>
        <w:t>方专业</w:t>
      </w:r>
      <w:proofErr w:type="gramEnd"/>
      <w:r w:rsidRPr="003520B3">
        <w:rPr>
          <w:rFonts w:ascii="Times New Roman" w:eastAsia="仿宋_GB2312" w:hAnsi="Times New Roman" w:cs="Times New Roman"/>
          <w:sz w:val="32"/>
          <w:szCs w:val="32"/>
        </w:rPr>
        <w:t>服务机构协助开展数据交易合同登记备案工作的，按合同内数据交易部分总金额的</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进行补贴。</w:t>
      </w:r>
    </w:p>
    <w:p w14:paraId="1C9F73F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lastRenderedPageBreak/>
        <w:t>申报条件：</w:t>
      </w:r>
    </w:p>
    <w:p w14:paraId="2C311D95" w14:textId="77777777" w:rsidR="0051568C" w:rsidRPr="003520B3" w:rsidRDefault="00000000">
      <w:pPr>
        <w:spacing w:line="620" w:lineRule="exact"/>
        <w:ind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数据交易合同在长春数据交易中心登记备案；</w:t>
      </w:r>
    </w:p>
    <w:p w14:paraId="734895D9" w14:textId="77777777" w:rsidR="0051568C" w:rsidRPr="003520B3" w:rsidRDefault="00000000">
      <w:pPr>
        <w:spacing w:line="620" w:lineRule="exact"/>
        <w:ind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长春数据交易中心认定的第三</w:t>
      </w:r>
      <w:proofErr w:type="gramStart"/>
      <w:r w:rsidRPr="003520B3">
        <w:rPr>
          <w:rFonts w:ascii="Times New Roman" w:eastAsia="仿宋_GB2312" w:hAnsi="Times New Roman" w:cs="Times New Roman"/>
          <w:sz w:val="32"/>
          <w:szCs w:val="32"/>
        </w:rPr>
        <w:t>方专业</w:t>
      </w:r>
      <w:proofErr w:type="gramEnd"/>
      <w:r w:rsidRPr="003520B3">
        <w:rPr>
          <w:rFonts w:ascii="Times New Roman" w:eastAsia="仿宋_GB2312" w:hAnsi="Times New Roman" w:cs="Times New Roman"/>
          <w:sz w:val="32"/>
          <w:szCs w:val="32"/>
        </w:rPr>
        <w:t>服务机构协助开展数据交易合同登记备案。</w:t>
      </w:r>
    </w:p>
    <w:p w14:paraId="42A992EE"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申报材料：</w:t>
      </w:r>
    </w:p>
    <w:p w14:paraId="7E7679EA" w14:textId="2BF939A8"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223014D3"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）数据交易合同登记备案基本情况表；</w:t>
      </w:r>
    </w:p>
    <w:p w14:paraId="299B9E39"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）经长春数据交易中心认定的数据交易合同及相关委托服务合同。</w:t>
      </w:r>
    </w:p>
    <w:p w14:paraId="5211B3B1"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第十一条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全面推行</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数智券</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应用</w:t>
      </w:r>
    </w:p>
    <w:p w14:paraId="0C2775F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该项政策参照《长春市数智券实施管理办法》执行。</w:t>
      </w:r>
    </w:p>
    <w:p w14:paraId="60E5C824"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第十二条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大力培育数字技术应用场景</w:t>
      </w:r>
    </w:p>
    <w:p w14:paraId="6A3C027D"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支持企业开展新业态、新模式、新技术在一、二、三产业的融合应用，面向公众建立创新、创业、服务的应用场景，每年遴选不超过</w:t>
      </w:r>
      <w:r w:rsidRPr="003520B3">
        <w:rPr>
          <w:rFonts w:ascii="Times New Roman" w:eastAsia="仿宋_GB2312" w:hAnsi="Times New Roman" w:cs="Times New Roman"/>
          <w:sz w:val="32"/>
          <w:szCs w:val="32"/>
        </w:rPr>
        <w:t>10</w:t>
      </w:r>
      <w:r w:rsidRPr="003520B3">
        <w:rPr>
          <w:rFonts w:ascii="Times New Roman" w:eastAsia="仿宋_GB2312" w:hAnsi="Times New Roman" w:cs="Times New Roman"/>
          <w:sz w:val="32"/>
          <w:szCs w:val="32"/>
        </w:rPr>
        <w:t>个优秀应用场景，按照不超过项目数字化部分总投入的</w:t>
      </w:r>
      <w:r w:rsidRPr="003520B3">
        <w:rPr>
          <w:rFonts w:ascii="Times New Roman" w:eastAsia="仿宋_GB2312" w:hAnsi="Times New Roman" w:cs="Times New Roman"/>
          <w:sz w:val="32"/>
          <w:szCs w:val="32"/>
        </w:rPr>
        <w:t>30%</w:t>
      </w:r>
      <w:r w:rsidRPr="003520B3">
        <w:rPr>
          <w:rFonts w:ascii="Times New Roman" w:eastAsia="仿宋_GB2312" w:hAnsi="Times New Roman" w:cs="Times New Roman"/>
          <w:sz w:val="32"/>
          <w:szCs w:val="32"/>
        </w:rPr>
        <w:t>给予项目建设主体最高</w:t>
      </w:r>
      <w:r w:rsidRPr="003520B3">
        <w:rPr>
          <w:rFonts w:ascii="Times New Roman" w:eastAsia="仿宋_GB2312" w:hAnsi="Times New Roman" w:cs="Times New Roman"/>
          <w:sz w:val="32"/>
          <w:szCs w:val="32"/>
        </w:rPr>
        <w:t>100</w:t>
      </w:r>
      <w:r w:rsidRPr="003520B3">
        <w:rPr>
          <w:rFonts w:ascii="Times New Roman" w:eastAsia="仿宋_GB2312" w:hAnsi="Times New Roman" w:cs="Times New Roman"/>
          <w:sz w:val="32"/>
          <w:szCs w:val="32"/>
        </w:rPr>
        <w:t>万元的一次性奖励。</w:t>
      </w:r>
    </w:p>
    <w:p w14:paraId="1B386774"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申报条件：</w:t>
      </w:r>
    </w:p>
    <w:p w14:paraId="5DE59226"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）符合长春市发展需求；</w:t>
      </w:r>
    </w:p>
    <w:p w14:paraId="4B24A0CF"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）面向公众的数字技术应用场景；</w:t>
      </w:r>
    </w:p>
    <w:p w14:paraId="5739F958"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3</w:t>
      </w:r>
      <w:r w:rsidRPr="003520B3">
        <w:rPr>
          <w:rFonts w:ascii="Times New Roman" w:eastAsia="仿宋_GB2312" w:hAnsi="Times New Roman" w:cs="Times New Roman"/>
          <w:sz w:val="32"/>
          <w:szCs w:val="32"/>
        </w:rPr>
        <w:t>）可复制可应用，具有较强的实践性。</w:t>
      </w:r>
    </w:p>
    <w:p w14:paraId="661F7E22"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申报材料：</w:t>
      </w:r>
    </w:p>
    <w:p w14:paraId="6136BE09" w14:textId="29D8E95B"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lastRenderedPageBreak/>
        <w:t>（</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要求的基本材料；</w:t>
      </w:r>
    </w:p>
    <w:p w14:paraId="0C253764"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）应用场景数字化投入相关证明材料。</w:t>
      </w:r>
    </w:p>
    <w:p w14:paraId="0ACA9BD2" w14:textId="77777777" w:rsidR="0051568C" w:rsidRPr="003520B3" w:rsidRDefault="00000000">
      <w:pPr>
        <w:spacing w:beforeLines="50" w:before="156" w:afterLines="50" w:after="156" w:line="620" w:lineRule="exact"/>
        <w:jc w:val="center"/>
        <w:rPr>
          <w:rFonts w:ascii="Times New Roman" w:eastAsia="黑体" w:hAnsi="Times New Roman" w:cs="Times New Roman"/>
          <w:sz w:val="32"/>
          <w:szCs w:val="32"/>
        </w:rPr>
      </w:pPr>
      <w:r w:rsidRPr="003520B3">
        <w:rPr>
          <w:rFonts w:ascii="Times New Roman" w:eastAsia="黑体" w:hAnsi="Times New Roman" w:cs="Times New Roman"/>
          <w:sz w:val="32"/>
          <w:szCs w:val="32"/>
        </w:rPr>
        <w:t>第四章</w:t>
      </w:r>
      <w:r w:rsidRPr="003520B3">
        <w:rPr>
          <w:rFonts w:ascii="Times New Roman" w:eastAsia="黑体" w:hAnsi="Times New Roman" w:cs="Times New Roman"/>
          <w:sz w:val="32"/>
          <w:szCs w:val="32"/>
        </w:rPr>
        <w:t xml:space="preserve"> </w:t>
      </w:r>
      <w:r w:rsidRPr="003520B3">
        <w:rPr>
          <w:rFonts w:ascii="Times New Roman" w:eastAsia="黑体" w:hAnsi="Times New Roman" w:cs="Times New Roman"/>
          <w:sz w:val="32"/>
          <w:szCs w:val="32"/>
        </w:rPr>
        <w:t>申报流程</w:t>
      </w:r>
    </w:p>
    <w:p w14:paraId="19C88C60"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第十三条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市政数局每年公开发布开展各项目补贴的通知，符合要求的企业按照通知要求进行申报。</w:t>
      </w:r>
    </w:p>
    <w:p w14:paraId="3DBE047C" w14:textId="77777777" w:rsidR="0051568C" w:rsidRPr="003520B3" w:rsidRDefault="00000000">
      <w:pPr>
        <w:spacing w:line="620" w:lineRule="exact"/>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 xml:space="preserve">　　</w:t>
      </w:r>
      <w:r w:rsidRPr="003520B3">
        <w:rPr>
          <w:rFonts w:ascii="Times New Roman" w:eastAsia="楷体_GB2312" w:hAnsi="Times New Roman" w:cs="Times New Roman"/>
          <w:sz w:val="32"/>
          <w:szCs w:val="32"/>
        </w:rPr>
        <w:t>第十四条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项目申请按照属地管理归口申报的原则，各县（市）区、开发区数字经济主管部门负责组织申报、初审，并会同同级财政部门出具初审意见。</w:t>
      </w:r>
    </w:p>
    <w:p w14:paraId="3DBED912"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第十五条</w:t>
      </w:r>
      <w:r w:rsidRPr="003520B3">
        <w:rPr>
          <w:rFonts w:ascii="Times New Roman" w:eastAsia="楷体_GB2312" w:hAnsi="Times New Roman" w:cs="Times New Roman"/>
          <w:sz w:val="32"/>
          <w:szCs w:val="32"/>
        </w:rPr>
        <w:t xml:space="preserve"> </w:t>
      </w:r>
      <w:r w:rsidRPr="003520B3">
        <w:rPr>
          <w:rFonts w:ascii="Times New Roman" w:eastAsia="仿宋_GB2312" w:hAnsi="Times New Roman" w:cs="Times New Roman"/>
          <w:sz w:val="32"/>
          <w:szCs w:val="32"/>
        </w:rPr>
        <w:t>所有</w:t>
      </w:r>
      <w:proofErr w:type="gramStart"/>
      <w:r w:rsidRPr="003520B3">
        <w:rPr>
          <w:rFonts w:ascii="Times New Roman" w:eastAsia="仿宋_GB2312" w:hAnsi="Times New Roman" w:cs="Times New Roman"/>
          <w:sz w:val="32"/>
          <w:szCs w:val="32"/>
        </w:rPr>
        <w:t>涉及奖补政策</w:t>
      </w:r>
      <w:proofErr w:type="gramEnd"/>
      <w:r w:rsidRPr="003520B3">
        <w:rPr>
          <w:rFonts w:ascii="Times New Roman" w:eastAsia="仿宋_GB2312" w:hAnsi="Times New Roman" w:cs="Times New Roman"/>
          <w:sz w:val="32"/>
          <w:szCs w:val="32"/>
        </w:rPr>
        <w:t>的申报材料，市政数局委托第三方机构或组织专家对初审后推荐的申报材料进行复审。</w:t>
      </w:r>
    </w:p>
    <w:p w14:paraId="5D9A6114"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第十六条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市政数局根据评审情况、考察结果及年度资金安排，确定拟</w:t>
      </w:r>
      <w:proofErr w:type="gramStart"/>
      <w:r w:rsidRPr="003520B3">
        <w:rPr>
          <w:rFonts w:ascii="Times New Roman" w:eastAsia="仿宋_GB2312" w:hAnsi="Times New Roman" w:cs="Times New Roman"/>
          <w:sz w:val="32"/>
          <w:szCs w:val="32"/>
        </w:rPr>
        <w:t>奖补企业和奖补</w:t>
      </w:r>
      <w:proofErr w:type="gramEnd"/>
      <w:r w:rsidRPr="003520B3">
        <w:rPr>
          <w:rFonts w:ascii="Times New Roman" w:eastAsia="仿宋_GB2312" w:hAnsi="Times New Roman" w:cs="Times New Roman"/>
          <w:sz w:val="32"/>
          <w:szCs w:val="32"/>
        </w:rPr>
        <w:t>额度，并予以公示。</w:t>
      </w:r>
    </w:p>
    <w:p w14:paraId="068B186E"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第十七条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市政数局将会同市财政局确定下拨</w:t>
      </w:r>
      <w:proofErr w:type="gramStart"/>
      <w:r w:rsidRPr="003520B3">
        <w:rPr>
          <w:rFonts w:ascii="Times New Roman" w:eastAsia="仿宋_GB2312" w:hAnsi="Times New Roman" w:cs="Times New Roman"/>
          <w:sz w:val="32"/>
          <w:szCs w:val="32"/>
        </w:rPr>
        <w:t>的奖补资金</w:t>
      </w:r>
      <w:proofErr w:type="gramEnd"/>
      <w:r w:rsidRPr="003520B3">
        <w:rPr>
          <w:rFonts w:ascii="Times New Roman" w:eastAsia="仿宋_GB2312" w:hAnsi="Times New Roman" w:cs="Times New Roman"/>
          <w:sz w:val="32"/>
          <w:szCs w:val="32"/>
        </w:rPr>
        <w:t>，由市政数局将资金通过政策直达平台</w:t>
      </w:r>
      <w:r w:rsidRPr="003520B3">
        <w:rPr>
          <w:rFonts w:ascii="Times New Roman" w:eastAsia="仿宋_GB2312" w:hAnsi="Times New Roman" w:cs="Times New Roman" w:hint="eastAsia"/>
          <w:sz w:val="32"/>
          <w:szCs w:val="32"/>
        </w:rPr>
        <w:t>实现兑付</w:t>
      </w:r>
      <w:r w:rsidRPr="003520B3">
        <w:rPr>
          <w:rFonts w:ascii="Times New Roman" w:eastAsia="仿宋_GB2312" w:hAnsi="Times New Roman" w:cs="Times New Roman"/>
          <w:sz w:val="32"/>
          <w:szCs w:val="32"/>
        </w:rPr>
        <w:t>。</w:t>
      </w:r>
    </w:p>
    <w:p w14:paraId="2134F779" w14:textId="77777777" w:rsidR="0051568C" w:rsidRPr="003520B3" w:rsidRDefault="00000000">
      <w:pPr>
        <w:spacing w:line="620" w:lineRule="exact"/>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 xml:space="preserve">　</w:t>
      </w:r>
      <w:r w:rsidRPr="003520B3">
        <w:rPr>
          <w:rFonts w:ascii="Times New Roman" w:eastAsia="楷体_GB2312" w:hAnsi="Times New Roman" w:cs="Times New Roman"/>
          <w:sz w:val="32"/>
          <w:szCs w:val="32"/>
        </w:rPr>
        <w:t xml:space="preserve">　第十八条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同一企业在全市获得同类评选奖励，按照</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就高不重复</w:t>
      </w:r>
      <w:r w:rsidRPr="003520B3">
        <w:rPr>
          <w:rFonts w:ascii="Times New Roman" w:eastAsia="仿宋_GB2312" w:hAnsi="Times New Roman" w:cs="Times New Roman"/>
          <w:sz w:val="32"/>
          <w:szCs w:val="32"/>
        </w:rPr>
        <w:t>”</w:t>
      </w:r>
      <w:r w:rsidRPr="003520B3">
        <w:rPr>
          <w:rFonts w:ascii="Times New Roman" w:eastAsia="仿宋_GB2312" w:hAnsi="Times New Roman" w:cs="Times New Roman"/>
          <w:sz w:val="32"/>
          <w:szCs w:val="32"/>
        </w:rPr>
        <w:t>原则</w:t>
      </w:r>
      <w:proofErr w:type="gramStart"/>
      <w:r w:rsidRPr="003520B3">
        <w:rPr>
          <w:rFonts w:ascii="Times New Roman" w:eastAsia="仿宋_GB2312" w:hAnsi="Times New Roman" w:cs="Times New Roman"/>
          <w:sz w:val="32"/>
          <w:szCs w:val="32"/>
        </w:rPr>
        <w:t>给予奖补资金</w:t>
      </w:r>
      <w:proofErr w:type="gramEnd"/>
      <w:r w:rsidRPr="003520B3">
        <w:rPr>
          <w:rFonts w:ascii="Times New Roman" w:eastAsia="仿宋_GB2312" w:hAnsi="Times New Roman" w:cs="Times New Roman"/>
          <w:sz w:val="32"/>
          <w:szCs w:val="32"/>
        </w:rPr>
        <w:t>。</w:t>
      </w:r>
    </w:p>
    <w:p w14:paraId="0806A9B0" w14:textId="77777777" w:rsidR="0051568C" w:rsidRPr="003520B3" w:rsidRDefault="00000000">
      <w:pPr>
        <w:spacing w:beforeLines="50" w:before="156" w:afterLines="50" w:after="156" w:line="620" w:lineRule="exact"/>
        <w:jc w:val="center"/>
        <w:rPr>
          <w:rFonts w:ascii="Times New Roman" w:eastAsia="黑体" w:hAnsi="Times New Roman" w:cs="Times New Roman"/>
          <w:sz w:val="32"/>
          <w:szCs w:val="32"/>
        </w:rPr>
      </w:pPr>
      <w:r w:rsidRPr="003520B3">
        <w:rPr>
          <w:rFonts w:ascii="Times New Roman" w:eastAsia="黑体" w:hAnsi="Times New Roman" w:cs="Times New Roman"/>
          <w:sz w:val="32"/>
          <w:szCs w:val="32"/>
        </w:rPr>
        <w:t>第五章</w:t>
      </w:r>
      <w:r w:rsidRPr="003520B3">
        <w:rPr>
          <w:rFonts w:ascii="Times New Roman" w:eastAsia="黑体" w:hAnsi="Times New Roman" w:cs="Times New Roman"/>
          <w:sz w:val="32"/>
          <w:szCs w:val="32"/>
        </w:rPr>
        <w:t xml:space="preserve"> </w:t>
      </w:r>
      <w:r w:rsidRPr="003520B3">
        <w:rPr>
          <w:rFonts w:ascii="Times New Roman" w:eastAsia="黑体" w:hAnsi="Times New Roman" w:cs="Times New Roman"/>
          <w:sz w:val="32"/>
          <w:szCs w:val="32"/>
        </w:rPr>
        <w:t>资金管理</w:t>
      </w:r>
    </w:p>
    <w:p w14:paraId="02A8786B"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第十九条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受奖</w:t>
      </w:r>
      <w:proofErr w:type="gramStart"/>
      <w:r w:rsidRPr="003520B3">
        <w:rPr>
          <w:rFonts w:ascii="Times New Roman" w:eastAsia="仿宋_GB2312" w:hAnsi="Times New Roman" w:cs="Times New Roman"/>
          <w:sz w:val="32"/>
          <w:szCs w:val="32"/>
        </w:rPr>
        <w:t>补企业</w:t>
      </w:r>
      <w:proofErr w:type="gramEnd"/>
      <w:r w:rsidRPr="003520B3">
        <w:rPr>
          <w:rFonts w:ascii="Times New Roman" w:eastAsia="仿宋_GB2312" w:hAnsi="Times New Roman" w:cs="Times New Roman"/>
          <w:sz w:val="32"/>
          <w:szCs w:val="32"/>
        </w:rPr>
        <w:t>应将补助资金持续用于企业数字化以及促进数字经济发展领域，切实加强对补助资金的使用管理，自觉接受财政、审计等部门的监督检查，严格执行财</w:t>
      </w:r>
      <w:r w:rsidRPr="003520B3">
        <w:rPr>
          <w:rFonts w:ascii="Times New Roman" w:eastAsia="仿宋_GB2312" w:hAnsi="Times New Roman" w:cs="Times New Roman"/>
          <w:sz w:val="32"/>
          <w:szCs w:val="32"/>
        </w:rPr>
        <w:lastRenderedPageBreak/>
        <w:t>务规章制度和会计核算办法，发挥政策效益。</w:t>
      </w:r>
    </w:p>
    <w:p w14:paraId="14204C2F" w14:textId="77777777" w:rsidR="0051568C" w:rsidRPr="003520B3" w:rsidRDefault="00000000">
      <w:pPr>
        <w:spacing w:line="620" w:lineRule="exact"/>
        <w:ind w:firstLineChars="200" w:firstLine="640"/>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第二十条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各县（市）区、开发区数字经济主管部门负责对补助资金的使用情况进行监督检查，向市政数局提报补助资金使用情况报告。</w:t>
      </w:r>
    </w:p>
    <w:p w14:paraId="36175A1B" w14:textId="77777777" w:rsidR="0051568C" w:rsidRPr="003520B3" w:rsidRDefault="00000000">
      <w:pPr>
        <w:spacing w:line="620" w:lineRule="exact"/>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 xml:space="preserve">　　</w:t>
      </w:r>
      <w:r w:rsidRPr="003520B3">
        <w:rPr>
          <w:rFonts w:ascii="Times New Roman" w:eastAsia="楷体_GB2312" w:hAnsi="Times New Roman" w:cs="Times New Roman"/>
          <w:sz w:val="32"/>
          <w:szCs w:val="32"/>
        </w:rPr>
        <w:t>第二十一条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市政数局、市财政局定期组织政策实施情况绩效评价，评价结果作为后续预算安排或政策调整的重要参考。</w:t>
      </w:r>
    </w:p>
    <w:p w14:paraId="38E87CAD" w14:textId="77777777" w:rsidR="0051568C" w:rsidRPr="003520B3" w:rsidRDefault="00000000">
      <w:pPr>
        <w:spacing w:line="620" w:lineRule="exact"/>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 xml:space="preserve">　　</w:t>
      </w:r>
      <w:r w:rsidRPr="003520B3">
        <w:rPr>
          <w:rFonts w:ascii="Times New Roman" w:eastAsia="楷体_GB2312" w:hAnsi="Times New Roman" w:cs="Times New Roman"/>
          <w:sz w:val="32"/>
          <w:szCs w:val="32"/>
        </w:rPr>
        <w:t>第二十二条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对弄虚作假骗取、截留、挪用、挤占资金等行为，按照《中华人民共和国预算法》《财政违法行为处罚处分条例》有关规定处理。审核中发现申报企业有弄虚作假行为，取消该企业对本政策所有奖励的申报资格。</w:t>
      </w:r>
    </w:p>
    <w:p w14:paraId="4A03BB89" w14:textId="77777777" w:rsidR="0051568C" w:rsidRPr="003520B3" w:rsidRDefault="00000000">
      <w:pPr>
        <w:spacing w:beforeLines="50" w:before="156" w:afterLines="50" w:after="156" w:line="620" w:lineRule="exact"/>
        <w:jc w:val="center"/>
        <w:rPr>
          <w:rFonts w:ascii="Times New Roman" w:eastAsia="黑体" w:hAnsi="Times New Roman" w:cs="Times New Roman"/>
          <w:sz w:val="32"/>
          <w:szCs w:val="32"/>
        </w:rPr>
      </w:pPr>
      <w:r w:rsidRPr="003520B3">
        <w:rPr>
          <w:rFonts w:ascii="Times New Roman" w:eastAsia="黑体" w:hAnsi="Times New Roman" w:cs="Times New Roman"/>
          <w:sz w:val="32"/>
          <w:szCs w:val="32"/>
        </w:rPr>
        <w:t>第六章</w:t>
      </w:r>
      <w:r w:rsidRPr="003520B3">
        <w:rPr>
          <w:rFonts w:ascii="Times New Roman" w:eastAsia="黑体" w:hAnsi="Times New Roman" w:cs="Times New Roman"/>
          <w:sz w:val="32"/>
          <w:szCs w:val="32"/>
        </w:rPr>
        <w:t xml:space="preserve">  </w:t>
      </w:r>
      <w:r w:rsidRPr="003520B3">
        <w:rPr>
          <w:rFonts w:ascii="Times New Roman" w:eastAsia="黑体" w:hAnsi="Times New Roman" w:cs="Times New Roman"/>
          <w:sz w:val="32"/>
          <w:szCs w:val="32"/>
        </w:rPr>
        <w:t>附</w:t>
      </w:r>
      <w:r w:rsidRPr="003520B3">
        <w:rPr>
          <w:rFonts w:ascii="Times New Roman" w:eastAsia="黑体" w:hAnsi="Times New Roman" w:cs="Times New Roman"/>
          <w:sz w:val="32"/>
          <w:szCs w:val="32"/>
        </w:rPr>
        <w:t xml:space="preserve">  </w:t>
      </w:r>
      <w:r w:rsidRPr="003520B3">
        <w:rPr>
          <w:rFonts w:ascii="Times New Roman" w:eastAsia="黑体" w:hAnsi="Times New Roman" w:cs="Times New Roman"/>
          <w:sz w:val="32"/>
          <w:szCs w:val="32"/>
        </w:rPr>
        <w:t>则</w:t>
      </w:r>
    </w:p>
    <w:p w14:paraId="0C3E4393" w14:textId="38DAC29B" w:rsidR="0051568C" w:rsidRPr="003520B3" w:rsidRDefault="00000000">
      <w:pPr>
        <w:spacing w:line="620" w:lineRule="exact"/>
        <w:rPr>
          <w:rFonts w:ascii="Times New Roman" w:eastAsia="仿宋_GB2312" w:hAnsi="Times New Roman" w:cs="Times New Roman"/>
          <w:sz w:val="32"/>
          <w:szCs w:val="32"/>
        </w:rPr>
      </w:pPr>
      <w:r w:rsidRPr="003520B3">
        <w:rPr>
          <w:rFonts w:ascii="Times New Roman" w:eastAsia="仿宋_GB2312" w:hAnsi="Times New Roman" w:cs="Times New Roman"/>
          <w:sz w:val="32"/>
          <w:szCs w:val="32"/>
        </w:rPr>
        <w:t xml:space="preserve">　　</w:t>
      </w:r>
      <w:r w:rsidRPr="003520B3">
        <w:rPr>
          <w:rFonts w:ascii="Times New Roman" w:eastAsia="楷体_GB2312" w:hAnsi="Times New Roman" w:cs="Times New Roman"/>
          <w:sz w:val="32"/>
          <w:szCs w:val="32"/>
        </w:rPr>
        <w:t>第二十三条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由市政数局、市财政局负责解释。</w:t>
      </w:r>
    </w:p>
    <w:p w14:paraId="4BB318D9" w14:textId="3505663C" w:rsidR="0051568C" w:rsidRPr="003520B3" w:rsidRDefault="00000000">
      <w:pPr>
        <w:spacing w:line="620" w:lineRule="exact"/>
        <w:rPr>
          <w:rFonts w:ascii="Times New Roman" w:eastAsia="仿宋_GB2312" w:hAnsi="Times New Roman" w:cs="Times New Roman"/>
          <w:sz w:val="32"/>
          <w:szCs w:val="32"/>
        </w:rPr>
      </w:pPr>
      <w:r w:rsidRPr="003520B3">
        <w:rPr>
          <w:rFonts w:ascii="Times New Roman" w:eastAsia="楷体_GB2312" w:hAnsi="Times New Roman" w:cs="Times New Roman"/>
          <w:sz w:val="32"/>
          <w:szCs w:val="32"/>
        </w:rPr>
        <w:t xml:space="preserve">　　第二十四条</w:t>
      </w:r>
      <w:r w:rsidRPr="003520B3">
        <w:rPr>
          <w:rFonts w:ascii="Times New Roman" w:eastAsia="仿宋_GB2312" w:hAnsi="Times New Roman" w:cs="Times New Roman"/>
          <w:sz w:val="32"/>
          <w:szCs w:val="32"/>
        </w:rPr>
        <w:t xml:space="preserve"> </w:t>
      </w:r>
      <w:r w:rsidRPr="003520B3">
        <w:rPr>
          <w:rFonts w:ascii="Times New Roman" w:eastAsia="仿宋_GB2312" w:hAnsi="Times New Roman" w:cs="Times New Roman"/>
          <w:sz w:val="32"/>
          <w:szCs w:val="32"/>
        </w:rPr>
        <w:t>本</w:t>
      </w:r>
      <w:r w:rsidR="008C7F9D">
        <w:rPr>
          <w:rFonts w:ascii="仿宋_GB2312" w:eastAsia="仿宋_GB2312" w:hint="eastAsia"/>
          <w:sz w:val="32"/>
          <w:szCs w:val="32"/>
        </w:rPr>
        <w:t>申报指南</w:t>
      </w:r>
      <w:r w:rsidRPr="003520B3">
        <w:rPr>
          <w:rFonts w:ascii="Times New Roman" w:eastAsia="仿宋_GB2312" w:hAnsi="Times New Roman" w:cs="Times New Roman"/>
          <w:sz w:val="32"/>
          <w:szCs w:val="32"/>
        </w:rPr>
        <w:t>自</w:t>
      </w:r>
      <w:r w:rsidRPr="003520B3">
        <w:rPr>
          <w:rFonts w:ascii="Times New Roman" w:eastAsia="仿宋_GB2312" w:hAnsi="Times New Roman" w:cs="Times New Roman"/>
          <w:sz w:val="32"/>
          <w:szCs w:val="32"/>
        </w:rPr>
        <w:t>2024</w:t>
      </w:r>
      <w:r w:rsidRPr="003520B3">
        <w:rPr>
          <w:rFonts w:ascii="Times New Roman" w:eastAsia="仿宋_GB2312" w:hAnsi="Times New Roman" w:cs="Times New Roman"/>
          <w:sz w:val="32"/>
          <w:szCs w:val="32"/>
        </w:rPr>
        <w:t>年</w:t>
      </w:r>
      <w:r w:rsidRPr="003520B3">
        <w:rPr>
          <w:rFonts w:ascii="Times New Roman" w:eastAsia="仿宋_GB2312" w:hAnsi="Times New Roman" w:cs="Times New Roman"/>
          <w:sz w:val="32"/>
          <w:szCs w:val="32"/>
        </w:rPr>
        <w:t>2</w:t>
      </w:r>
      <w:r w:rsidRPr="003520B3">
        <w:rPr>
          <w:rFonts w:ascii="Times New Roman" w:eastAsia="仿宋_GB2312" w:hAnsi="Times New Roman" w:cs="Times New Roman"/>
          <w:sz w:val="32"/>
          <w:szCs w:val="32"/>
        </w:rPr>
        <w:t>月</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日起施行，有效期至</w:t>
      </w:r>
      <w:r w:rsidRPr="003520B3">
        <w:rPr>
          <w:rFonts w:ascii="Times New Roman" w:eastAsia="仿宋_GB2312" w:hAnsi="Times New Roman" w:cs="Times New Roman"/>
          <w:sz w:val="32"/>
          <w:szCs w:val="32"/>
        </w:rPr>
        <w:t>2026</w:t>
      </w:r>
      <w:r w:rsidRPr="003520B3">
        <w:rPr>
          <w:rFonts w:ascii="Times New Roman" w:eastAsia="仿宋_GB2312" w:hAnsi="Times New Roman" w:cs="Times New Roman"/>
          <w:sz w:val="32"/>
          <w:szCs w:val="32"/>
        </w:rPr>
        <w:t>年</w:t>
      </w:r>
      <w:r w:rsidRPr="003520B3">
        <w:rPr>
          <w:rFonts w:ascii="Times New Roman" w:eastAsia="仿宋_GB2312" w:hAnsi="Times New Roman" w:cs="Times New Roman"/>
          <w:sz w:val="32"/>
          <w:szCs w:val="32"/>
        </w:rPr>
        <w:t>1</w:t>
      </w:r>
      <w:r w:rsidRPr="003520B3">
        <w:rPr>
          <w:rFonts w:ascii="Times New Roman" w:eastAsia="仿宋_GB2312" w:hAnsi="Times New Roman" w:cs="Times New Roman"/>
          <w:sz w:val="32"/>
          <w:szCs w:val="32"/>
        </w:rPr>
        <w:t>月</w:t>
      </w:r>
      <w:r w:rsidRPr="003520B3">
        <w:rPr>
          <w:rFonts w:ascii="Times New Roman" w:eastAsia="仿宋_GB2312" w:hAnsi="Times New Roman" w:cs="Times New Roman"/>
          <w:sz w:val="32"/>
          <w:szCs w:val="32"/>
        </w:rPr>
        <w:t>31</w:t>
      </w:r>
      <w:r w:rsidRPr="003520B3">
        <w:rPr>
          <w:rFonts w:ascii="Times New Roman" w:eastAsia="仿宋_GB2312" w:hAnsi="Times New Roman" w:cs="Times New Roman"/>
          <w:sz w:val="32"/>
          <w:szCs w:val="32"/>
        </w:rPr>
        <w:t>日。</w:t>
      </w:r>
    </w:p>
    <w:sectPr w:rsidR="0051568C" w:rsidRPr="00352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3A0D" w14:textId="77777777" w:rsidR="005E16B9" w:rsidRDefault="005E16B9" w:rsidP="003520B3">
      <w:r>
        <w:separator/>
      </w:r>
    </w:p>
  </w:endnote>
  <w:endnote w:type="continuationSeparator" w:id="0">
    <w:p w14:paraId="0F9E5792" w14:textId="77777777" w:rsidR="005E16B9" w:rsidRDefault="005E16B9" w:rsidP="0035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embedRegular r:id="rId1" w:subsetted="1" w:fontKey="{E149B1FA-D758-4873-BDA8-4E4D9123D7E2}"/>
  </w:font>
  <w:font w:name="方正小标宋简体">
    <w:altName w:val="微软雅黑"/>
    <w:charset w:val="86"/>
    <w:family w:val="auto"/>
    <w:pitch w:val="default"/>
    <w:sig w:usb0="00000001" w:usb1="080E0000" w:usb2="00000000" w:usb3="00000000" w:csb0="00040000" w:csb1="00000000"/>
    <w:embedRegular r:id="rId2" w:subsetted="1" w:fontKey="{2D90A6E8-156C-4B22-96CE-0FE191053B6E}"/>
  </w:font>
  <w:font w:name="黑体">
    <w:altName w:val="SimHei"/>
    <w:panose1 w:val="02010609060101010101"/>
    <w:charset w:val="86"/>
    <w:family w:val="modern"/>
    <w:pitch w:val="fixed"/>
    <w:sig w:usb0="800002BF" w:usb1="38CF7CFA" w:usb2="00000016" w:usb3="00000000" w:csb0="00040001" w:csb1="00000000"/>
    <w:embedRegular r:id="rId3" w:subsetted="1" w:fontKey="{8CC3B95A-ABFC-4412-B6F2-D33CAAFE1A59}"/>
  </w:font>
  <w:font w:name="楷体_GB2312">
    <w:panose1 w:val="02010609030101010101"/>
    <w:charset w:val="86"/>
    <w:family w:val="modern"/>
    <w:pitch w:val="fixed"/>
    <w:sig w:usb0="00000001" w:usb1="080E0000" w:usb2="00000010" w:usb3="00000000" w:csb0="00040000" w:csb1="00000000"/>
    <w:embedRegular r:id="rId4" w:subsetted="1" w:fontKey="{D1CA2EB3-FBE9-47D6-810E-6561E0D5288B}"/>
  </w:font>
  <w:font w:name="仿宋_GB2312">
    <w:panose1 w:val="02010609030101010101"/>
    <w:charset w:val="86"/>
    <w:family w:val="modern"/>
    <w:pitch w:val="fixed"/>
    <w:sig w:usb0="00000001" w:usb1="080E0000" w:usb2="00000010" w:usb3="00000000" w:csb0="00040000" w:csb1="00000000"/>
    <w:embedRegular r:id="rId5" w:subsetted="1" w:fontKey="{B4BDAD5E-B5EC-4ADE-B30C-5780726BA807}"/>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8A1F" w14:textId="77777777" w:rsidR="005E16B9" w:rsidRDefault="005E16B9" w:rsidP="003520B3">
      <w:r>
        <w:separator/>
      </w:r>
    </w:p>
  </w:footnote>
  <w:footnote w:type="continuationSeparator" w:id="0">
    <w:p w14:paraId="3822C436" w14:textId="77777777" w:rsidR="005E16B9" w:rsidRDefault="005E16B9" w:rsidP="00352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496F"/>
    <w:multiLevelType w:val="multilevel"/>
    <w:tmpl w:val="192B496F"/>
    <w:lvl w:ilvl="0">
      <w:start w:val="1"/>
      <w:numFmt w:val="decimal"/>
      <w:pStyle w:val="a"/>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15:restartNumberingAfterBreak="0">
    <w:nsid w:val="67E995A6"/>
    <w:multiLevelType w:val="singleLevel"/>
    <w:tmpl w:val="67E995A6"/>
    <w:lvl w:ilvl="0">
      <w:start w:val="1"/>
      <w:numFmt w:val="decimal"/>
      <w:suff w:val="nothing"/>
      <w:lvlText w:val="（%1）"/>
      <w:lvlJc w:val="left"/>
    </w:lvl>
  </w:abstractNum>
  <w:num w:numId="1" w16cid:durableId="289095578">
    <w:abstractNumId w:val="0"/>
  </w:num>
  <w:num w:numId="2" w16cid:durableId="14794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5MWU3YTYwNzFlNTkxNDUzMDI2ZTVhMTY4OWYzM2IifQ=="/>
  </w:docVars>
  <w:rsids>
    <w:rsidRoot w:val="00FD6633"/>
    <w:rsid w:val="00002CF5"/>
    <w:rsid w:val="00153129"/>
    <w:rsid w:val="001C3CD4"/>
    <w:rsid w:val="00234C49"/>
    <w:rsid w:val="002B4FB5"/>
    <w:rsid w:val="002B56A4"/>
    <w:rsid w:val="00330162"/>
    <w:rsid w:val="003520B3"/>
    <w:rsid w:val="003915AE"/>
    <w:rsid w:val="003D2154"/>
    <w:rsid w:val="00453ABA"/>
    <w:rsid w:val="00464C73"/>
    <w:rsid w:val="004E27E4"/>
    <w:rsid w:val="0051568C"/>
    <w:rsid w:val="00551F0D"/>
    <w:rsid w:val="0057642D"/>
    <w:rsid w:val="005A52CF"/>
    <w:rsid w:val="005E16B9"/>
    <w:rsid w:val="00664E76"/>
    <w:rsid w:val="006C1642"/>
    <w:rsid w:val="00725947"/>
    <w:rsid w:val="0077121E"/>
    <w:rsid w:val="00865996"/>
    <w:rsid w:val="008860D9"/>
    <w:rsid w:val="00890E05"/>
    <w:rsid w:val="008C0B77"/>
    <w:rsid w:val="008C7F9D"/>
    <w:rsid w:val="008D3289"/>
    <w:rsid w:val="0090174C"/>
    <w:rsid w:val="00990134"/>
    <w:rsid w:val="009B4AF5"/>
    <w:rsid w:val="00B22FC4"/>
    <w:rsid w:val="00CE3AA9"/>
    <w:rsid w:val="00E402F4"/>
    <w:rsid w:val="00E67A2B"/>
    <w:rsid w:val="00FD6633"/>
    <w:rsid w:val="0843074D"/>
    <w:rsid w:val="0A6055F7"/>
    <w:rsid w:val="12B94EC3"/>
    <w:rsid w:val="176013FC"/>
    <w:rsid w:val="24084702"/>
    <w:rsid w:val="2CE92F17"/>
    <w:rsid w:val="2EE62680"/>
    <w:rsid w:val="312D39EE"/>
    <w:rsid w:val="33A95EA6"/>
    <w:rsid w:val="50ED7FC8"/>
    <w:rsid w:val="5DB70023"/>
    <w:rsid w:val="61B43833"/>
    <w:rsid w:val="67121CF7"/>
    <w:rsid w:val="691321F0"/>
    <w:rsid w:val="6B607F4C"/>
    <w:rsid w:val="7ABB5863"/>
    <w:rsid w:val="7E284406"/>
    <w:rsid w:val="7F7E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07012"/>
  <w15:docId w15:val="{7CF3BC72-984A-463D-A0A9-DE61278B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qFormat/>
    <w:pPr>
      <w:jc w:val="left"/>
    </w:pPr>
  </w:style>
  <w:style w:type="paragraph" w:styleId="a5">
    <w:name w:val="footer"/>
    <w:basedOn w:val="a0"/>
    <w:link w:val="a6"/>
    <w:autoRedefine/>
    <w:uiPriority w:val="99"/>
    <w:unhideWhenUsed/>
    <w:qFormat/>
    <w:pPr>
      <w:tabs>
        <w:tab w:val="center" w:pos="4153"/>
        <w:tab w:val="right" w:pos="8306"/>
      </w:tabs>
      <w:snapToGrid w:val="0"/>
      <w:jc w:val="left"/>
    </w:pPr>
    <w:rPr>
      <w:sz w:val="18"/>
      <w:szCs w:val="18"/>
    </w:rPr>
  </w:style>
  <w:style w:type="paragraph" w:styleId="a7">
    <w:name w:val="header"/>
    <w:basedOn w:val="a0"/>
    <w:link w:val="a8"/>
    <w:uiPriority w:val="99"/>
    <w:unhideWhenUsed/>
    <w:qFormat/>
    <w:pPr>
      <w:tabs>
        <w:tab w:val="center" w:pos="4153"/>
        <w:tab w:val="right" w:pos="8306"/>
      </w:tabs>
      <w:snapToGrid w:val="0"/>
      <w:jc w:val="center"/>
    </w:pPr>
    <w:rPr>
      <w:sz w:val="18"/>
      <w:szCs w:val="18"/>
    </w:rPr>
  </w:style>
  <w:style w:type="character" w:styleId="a9">
    <w:name w:val="annotation reference"/>
    <w:basedOn w:val="a1"/>
    <w:autoRedefine/>
    <w:uiPriority w:val="99"/>
    <w:semiHidden/>
    <w:unhideWhenUsed/>
    <w:qFormat/>
    <w:rPr>
      <w:sz w:val="21"/>
      <w:szCs w:val="21"/>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styleId="a">
    <w:name w:val="List Paragraph"/>
    <w:basedOn w:val="a0"/>
    <w:autoRedefine/>
    <w:uiPriority w:val="34"/>
    <w:qFormat/>
    <w:pPr>
      <w:numPr>
        <w:numId w:val="1"/>
      </w:numPr>
      <w:spacing w:line="576" w:lineRule="exact"/>
    </w:pPr>
  </w:style>
  <w:style w:type="paragraph" w:customStyle="1" w:styleId="1">
    <w:name w:val="修订1"/>
    <w:autoRedefine/>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李钰实</dc:creator>
  <cp:lastModifiedBy>李钰实</cp:lastModifiedBy>
  <cp:revision>27</cp:revision>
  <cp:lastPrinted>2024-03-13T09:17:00Z</cp:lastPrinted>
  <dcterms:created xsi:type="dcterms:W3CDTF">2024-02-26T05:55:00Z</dcterms:created>
  <dcterms:modified xsi:type="dcterms:W3CDTF">2024-04-01T07:40:00Z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F2F4880AA51741D4BEAFE4A3C90AA8F4_13</vt:lpwstr>
  </property>
</Properties>
</file>