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D7" w:rsidRDefault="003D54D7">
      <w:pPr>
        <w:rPr>
          <w:rFonts w:ascii="仿宋_GB2312" w:eastAsia="仿宋_GB2312" w:hAnsi="仿宋_GB2312" w:cs="仿宋_GB2312"/>
          <w:sz w:val="32"/>
          <w:szCs w:val="32"/>
        </w:rPr>
      </w:pPr>
    </w:p>
    <w:p w:rsidR="003D54D7" w:rsidRDefault="00994DE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吉林省教育科技人才产业一体化发展</w:t>
      </w:r>
    </w:p>
    <w:p w:rsidR="003D54D7" w:rsidRDefault="00994DE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三年行动方案（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2025-2027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年）</w:t>
      </w:r>
    </w:p>
    <w:p w:rsidR="003D54D7" w:rsidRDefault="003D54D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为全面落实省委十二届五次全会精神，统筹推进教育科技人才产业一体化发展，推动吉林高质量发展明显进位、全面振兴取得新突破，制定本方案。</w:t>
      </w:r>
    </w:p>
    <w:p w:rsidR="003D54D7" w:rsidRDefault="00994DE7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一、主要目标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年，基本建成“机制顺畅、政策完善、要素互通、体系健全”的教育科技人才产业一体化发展格局。全省在学研究生数达到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万人，本科及以上理工农医类在校生占比达到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55%</w:t>
      </w:r>
      <w:r>
        <w:rPr>
          <w:rFonts w:ascii="仿宋_GB2312" w:eastAsia="仿宋_GB2312" w:hAnsi="仿宋_GB2312" w:cs="仿宋_GB2312" w:hint="eastAsia"/>
          <w:sz w:val="32"/>
          <w:szCs w:val="32"/>
        </w:rPr>
        <w:t>，高层次人才数量超过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2.7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万人，全省科学研究与试验发展（</w:t>
      </w:r>
      <w:r>
        <w:rPr>
          <w:rFonts w:ascii="仿宋_GB2312" w:eastAsia="仿宋_GB2312" w:hAnsi="仿宋_GB2312" w:cs="仿宋_GB2312" w:hint="eastAsia"/>
          <w:sz w:val="32"/>
          <w:szCs w:val="32"/>
        </w:rPr>
        <w:t>R&amp;D</w:t>
      </w:r>
      <w:r>
        <w:rPr>
          <w:rFonts w:ascii="仿宋_GB2312" w:eastAsia="仿宋_GB2312" w:hAnsi="仿宋_GB2312" w:cs="仿宋_GB2312" w:hint="eastAsia"/>
          <w:sz w:val="32"/>
          <w:szCs w:val="32"/>
        </w:rPr>
        <w:t>）经费投入年均增长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左右，国家高新技术企业数量年均增长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以上，转化科技成果数量年均增长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以上，高技术制造业占规模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以上工业增加值比重、有</w:t>
      </w:r>
      <w:r>
        <w:rPr>
          <w:rFonts w:ascii="仿宋_GB2312" w:eastAsia="仿宋_GB2312" w:hAnsi="仿宋_GB2312" w:cs="仿宋_GB2312" w:hint="eastAsia"/>
          <w:sz w:val="32"/>
          <w:szCs w:val="32"/>
        </w:rPr>
        <w:t>R&amp;D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活动规模以上工业企业比重均达到全国平均水平以上。</w:t>
      </w:r>
    </w:p>
    <w:p w:rsidR="003D54D7" w:rsidRDefault="00994DE7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二、重点任务</w:t>
      </w:r>
    </w:p>
    <w:p w:rsidR="003D54D7" w:rsidRDefault="00994DE7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楷体_GB2312" w:eastAsia="楷体_GB2312" w:hAnsi="楷体_GB2312" w:cs="楷体_GB2312" w:hint="eastAsia"/>
          <w:sz w:val="32"/>
          <w:szCs w:val="32"/>
        </w:rPr>
        <w:t>（一）教育支撑产业高质量发展能力提升工程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高等教育内涵建设行动。实施高等教育“百亿工程”，分类推进高校改革。深入推进“双一流”“双特色”建设，支持吉林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大学建设中国特色世界一流大学。支持东北师范大学、延边大学“双一流”建设。支持吉林大学考古学、化学和东北师范大学世界史等学科进入世界一流学科前列。支持长春理工大学光学工程、吉林农业大学植物保护、东北电力大学电气工程等学科进入世界一流学科建设行列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学科产业精准对接行动。实施急需紧缺学科专业引导发展计划，建立行业企业人才需求清单。调整优化高校学科专业，超常布局战略新兴产业、未来产业急需的学科专业，调整本科高校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25%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以上学科专业布点，理工农医类学科专业数量占比达到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以上。引导企业深度参与高等教育专业规划、教材开发、教学设计、实习实训。新增急需紧缺专业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个左右，学科专业与我省现代化创新产业体系匹配度达到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60%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以上。优化全省研究生教育布局结构，加强专业学位点建设，面向行业产业发展需要培养高层次实践创新型人才，专业硕士学位点占全省硕士学位点总量</w:t>
      </w:r>
      <w:r>
        <w:rPr>
          <w:rFonts w:ascii="仿宋_GB2312" w:eastAsia="仿宋_GB2312" w:hAnsi="仿宋_GB2312" w:cs="仿宋_GB2312" w:hint="eastAsia"/>
          <w:sz w:val="32"/>
          <w:szCs w:val="32"/>
        </w:rPr>
        <w:t>达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以上，专业博士学位点达到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个以上。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产学研一体化育人行动。建立就业与招生、人才培养联动机制，以企业需求为导向，开展校企联合人才培养。加快布局建设一批现代产业学院、专业特色学院，建强吉林大学国家级示范性软件学院、长春理工大学人工智能现代产业学院等示范性特色学院。推广“红旗学院”人才培养模式，打造一批紧缺人才培养定制班。实施职业教育产教融合赋能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动，打造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个市域产教联合体、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个行业产教融合共同体，实施“现场工程师培养计划”“‘百千万’农业人才培养计划”“‘未来工匠’培养计划”，着力培养造就</w:t>
      </w:r>
      <w:r>
        <w:rPr>
          <w:rFonts w:ascii="仿宋_GB2312" w:eastAsia="仿宋_GB2312" w:hAnsi="仿宋_GB2312" w:cs="仿宋_GB2312" w:hint="eastAsia"/>
          <w:sz w:val="32"/>
          <w:szCs w:val="32"/>
        </w:rPr>
        <w:t>一批大国工匠、高技能人才。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高等教育服务提升行动。推进高等院校与行业龙头企业、科技企业等合作，共建校企研发中心、实验室等创新平台，组织实施一批先导性大科学研究计划。建立校企共引共用高层次人才、重点企业特设岗位引才等机制。推进大学科技园建设，建立高等教育与区域创新深度融合的科研组织和人才培养模式。按照市场主导、政府主推、院校主研、企业主用的运行方式，建设吉林高等研究院。聚焦化学、物理、材料等领域交叉融合，持续办好“南湖论坛”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楷体_GB2312" w:eastAsia="楷体_GB2312" w:hAnsi="楷体_GB2312" w:cs="楷体_GB2312" w:hint="eastAsia"/>
          <w:sz w:val="32"/>
          <w:szCs w:val="32"/>
        </w:rPr>
        <w:t>（二）科技支撑产业高质量发展能力提升工程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研究能力提升行动。改进科技计划管理，强化面向产业需求的基础研究、应用研究，围绕光电信息、新材料、人参等重点产业和量子技术、人工智能等未来产业部署研究任务。建立多元化投入机制，鼓励央国企加大基础研究投入，鼓励社会以捐赠和建立基金等方式拓宽投入渠道，扩大省自然科学基金联合基金支持范围至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家单位，探索实施基础研究长期稳定支持制度，为实现高水平科技自立自强贡献吉林力量。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高水平科技供给强化行动。深化科技体制改革，完善聚力攻坚机制，聚焦新能源汽车、高端装备制造、碳纤维、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人参、现代种业、风光电氢储</w:t>
      </w:r>
      <w:r>
        <w:rPr>
          <w:rFonts w:ascii="仿宋_GB2312" w:eastAsia="仿宋_GB2312" w:hAnsi="仿宋_GB2312" w:cs="仿宋_GB2312" w:hint="eastAsia"/>
          <w:sz w:val="32"/>
          <w:szCs w:val="32"/>
        </w:rPr>
        <w:t>、生物医药等产业关键核心技术，启动实施专项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项，逐项攻坚突破。推动科研经费改革，强化省级财政科研经费统筹，鼓励企业与高校院所联合攻坚，引导更多社会资本进入科技创新领域。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高能级创新平台建设行动。争取国家战略科技力量在我省布局，加快完成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个国家重点实验室重组。建设“三室”“三院”新型研发机构，每年省市共投入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亿元支持长白山、三江、吉光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个省实验室建设运行，探索实施“任务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人才”组织模式，全链条适配一批概念验证中心、中试中心、成果转化中心和投资基金、科研团队、优质企业，产出一批对新质生产力发展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有显著促进作用的成果。推动省工业技术研究院、省科技创新研究院、省氢能产业综合研究院建设提档升级。统筹各类科技创新平台建设，推动全国重点实验室、省实验室等高能级创新平台面向企业和社会开放共享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科技企业培育行动。强化企业创新主体地位，鼓励企业建立研发准备金制度。设立科技领军企业储备名录，省市联动、“一企一策”支持一汽集团、中车长客、长光卫星、吉林化纤等成长为科技领军企业。加快“专精特新”企业和企业技术中心培育，力争省级专精特新中小企业占全省“四上”民营法人单位数量的</w:t>
      </w:r>
      <w:r>
        <w:rPr>
          <w:rFonts w:ascii="仿宋_GB2312" w:eastAsia="仿宋_GB2312" w:hAnsi="仿宋_GB2312" w:cs="仿宋_GB2312" w:hint="eastAsia"/>
          <w:sz w:val="32"/>
          <w:szCs w:val="32"/>
        </w:rPr>
        <w:t>18%</w:t>
      </w:r>
      <w:r>
        <w:rPr>
          <w:rFonts w:ascii="仿宋_GB2312" w:eastAsia="仿宋_GB2312" w:hAnsi="仿宋_GB2312" w:cs="仿宋_GB2312" w:hint="eastAsia"/>
          <w:sz w:val="32"/>
          <w:szCs w:val="32"/>
        </w:rPr>
        <w:t>，拥有省级企业技术中心企</w:t>
      </w:r>
      <w:r>
        <w:rPr>
          <w:rFonts w:ascii="仿宋_GB2312" w:eastAsia="仿宋_GB2312" w:hAnsi="仿宋_GB2312" w:cs="仿宋_GB2312" w:hint="eastAsia"/>
          <w:sz w:val="32"/>
          <w:szCs w:val="32"/>
        </w:rPr>
        <w:t>业占规模以上工业企业数量的</w:t>
      </w:r>
      <w:r>
        <w:rPr>
          <w:rFonts w:ascii="仿宋_GB2312" w:eastAsia="仿宋_GB2312" w:hAnsi="仿宋_GB2312" w:cs="仿宋_GB2312" w:hint="eastAsia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sz w:val="32"/>
          <w:szCs w:val="32"/>
        </w:rPr>
        <w:t>。建立“雏鹰、瞪羚、独角兽”企业梯度培育体系，鼓励国有企业采购中小企业创新产品，实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施“破茧成蝶”项目，支持初创、在孵企业成长壮大，科技型中小企业注册数量达</w:t>
      </w: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>
        <w:rPr>
          <w:rFonts w:ascii="仿宋_GB2312" w:eastAsia="仿宋_GB2312" w:hAnsi="仿宋_GB2312" w:cs="仿宋_GB2312" w:hint="eastAsia"/>
          <w:sz w:val="32"/>
          <w:szCs w:val="32"/>
        </w:rPr>
        <w:t>万户。完善科技企业孵化器动态管理机制，科技企业孵化器（众创空间）、孵化基地达</w:t>
      </w:r>
      <w:r>
        <w:rPr>
          <w:rFonts w:ascii="仿宋_GB2312" w:eastAsia="仿宋_GB2312" w:hAnsi="仿宋_GB2312" w:cs="仿宋_GB2312" w:hint="eastAsia"/>
          <w:sz w:val="32"/>
          <w:szCs w:val="32"/>
        </w:rPr>
        <w:t>350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家，孵化企业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万户以上，全面提升科技企业创新能力。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高效率科技成果转化行动。深化科技成果转化机制改革，扩大赋予科研人员职务科技成果所有权或长期使用权试点，推行职务科技成果资产单列管理、横向课题结余经费出资成果转化等新模式。探索“先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后付费”“差异化赋权”等科技成果转化许可方式。健全技术转移服务体系，打造科技成果转化“一站式”服务平台，探索“创新券”机制，稳步扩大促进产业协同创新和成果转化投资联盟基金规模。培养技术经理人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人、创业导师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1800</w:t>
      </w:r>
      <w:r>
        <w:rPr>
          <w:rFonts w:ascii="仿宋_GB2312" w:eastAsia="仿宋_GB2312" w:hAnsi="仿宋_GB2312" w:cs="仿宋_GB2312" w:hint="eastAsia"/>
          <w:sz w:val="32"/>
          <w:szCs w:val="32"/>
        </w:rPr>
        <w:t>人、科技企业孵化器从业人员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1500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人，累计服务企业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万户（次），累计新增科技成果本地转化</w:t>
      </w: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万项，实现技术合同成交额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亿元。构建中试研发服务体系，征集发布创新成果转化供给清单，为科技成果转化提供全要素支撑。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高效能科技金融赋能行动。整合优化省级政府投资基金，引导基金“投早</w:t>
      </w:r>
      <w:r>
        <w:rPr>
          <w:rFonts w:ascii="仿宋_GB2312" w:eastAsia="仿宋_GB2312" w:hAnsi="仿宋_GB2312" w:cs="仿宋_GB2312" w:hint="eastAsia"/>
          <w:sz w:val="32"/>
          <w:szCs w:val="32"/>
        </w:rPr>
        <w:t>、投小、投长期、投硬科技”。开展“企业创新积分”评价工作，将高新技术企业、科技型中小企业、“专精特新”企业和省级政府投资基金投资企业纳入首批试点，建立基于创新积分的企业信用新模式，设置更加灵活多样的金融产品。鼓励天使基金、创业基金、产业基金等对科技企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给予投资支持，灵活运用创业担保贷款、科技保险产品、科技创新专项担保计划，开展投贷联动、投保联动、投担联动等。强化对重大科技任务和科技企业的金融支持，实施“先投后股”等新型资金投入方式，形成多元化投入格局。</w:t>
      </w:r>
    </w:p>
    <w:p w:rsidR="003D54D7" w:rsidRDefault="00994DE7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　（三）人才支撑产业高质量发展能力提升工程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高层次人才吸引培育行动。实施“长白英才计划”，遴选支持一批高层次引进人才、科技领军人才、优秀青年人才和杰出团队。完善青年人才发现、选拔、培养机制，助力更多青年人挑大梁、当主角。深入实施卓越工程师产学研协同培养项目，培养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名左右具备工程技术创新创造能力、善于解决工程技术难题的工程硕士和博士，为重点产业发展储备卓越工程师后备人才。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高水平人才集聚平台建设行动。建设“长春人才创新港”，推动大校大院大所大企优质科创资源向港内集聚，打造具有影响力品牌力的吸引集聚人才平台和人才创新发展示范区。支持产业</w:t>
      </w:r>
      <w:r>
        <w:rPr>
          <w:rFonts w:ascii="仿宋_GB2312" w:eastAsia="仿宋_GB2312" w:hAnsi="仿宋_GB2312" w:cs="仿宋_GB2312" w:hint="eastAsia"/>
          <w:sz w:val="32"/>
          <w:szCs w:val="32"/>
        </w:rPr>
        <w:t>园区实施特色主导产业重大项目和新技术应用示范工程，建设研究开发、检验检测、创业孵化等科技服务机构，集聚产业高端人才，构建人才创新雁阵格局。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发展体制机制改革行动。深化引才机制改革，建立完善“事编助企”引才用才、校企共用高层次人才、企业引才奖励等制度。常态化开展“组团引才”，引进一批我省急需紧缺的高层次人才和优秀高校毕业生。进一步深化财政科研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目经费“包干制”改革，落实科研人员保障机制，持续推进岗位管理、编制使用、职称评聘、薪酬激励、放权松绑。健全高校、科研院所和企业人才交叉挂职、兼职创新、定向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服务机制，促进更多人才智力资源向产业生产一线流动汇集。</w:t>
      </w:r>
    </w:p>
    <w:p w:rsidR="003D54D7" w:rsidRDefault="00994DE7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楷体_GB2312" w:eastAsia="楷体_GB2312" w:hAnsi="楷体_GB2312" w:cs="楷体_GB2312" w:hint="eastAsia"/>
          <w:sz w:val="32"/>
          <w:szCs w:val="32"/>
        </w:rPr>
        <w:t>（四）教育科技人才产业一体推进工程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科技创新与产业创新深度融合行动。充分发挥国家战略科技力量重要作用，支持中科院长春光机所、中科院长春应化所等中科院科研院所和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吉林大学、东北师范大学等部属院校建立协同联动机制，引育优秀科技人才团队，突破一批“卡脖子”关键核心技术，推动一批重大科技成果在吉转化，促进我省优势传统产业迭代升级，加快前沿技术产业培育布局，营造教育科技人才产业一体化发展的良好创新生态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企业主导产学研深度融合行动。改革科研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项目凝练方式，突出企业“出题”，支持企业牵头实施科技攻关任务，累计实施企业关键技术重点研发项目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项以上。鼓励企业联合高校院所开展技术研发，将符合条件的横向攻关项目认定为省级科技项目，加快科研成果直接在企业转化应用。推动产业与科技教育“双向奔‘富’”，主动为科技企业适配一批科研人员，为科研团队适配一批关联企业，探索建立选派教授专家企业挂职、建立横向科研合作、共建专业性研究院的渐进式合作机制，累计选派“科创专员”“产业教授”</w:t>
      </w:r>
      <w:r>
        <w:rPr>
          <w:rFonts w:ascii="仿宋_GB2312" w:eastAsia="仿宋_GB2312" w:hAnsi="仿宋_GB2312" w:cs="仿宋_GB2312" w:hint="eastAsia"/>
          <w:sz w:val="32"/>
          <w:szCs w:val="32"/>
        </w:rPr>
        <w:t>1700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园区建设助力产业集群行动。推动高新技术产业开发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区提质增效</w:t>
      </w:r>
      <w:r>
        <w:rPr>
          <w:rFonts w:ascii="仿宋_GB2312" w:eastAsia="仿宋_GB2312" w:hAnsi="仿宋_GB2312" w:cs="仿宋_GB2312" w:hint="eastAsia"/>
          <w:sz w:val="32"/>
          <w:szCs w:val="32"/>
        </w:rPr>
        <w:t>，发挥长春国家自主创新示范区作用，瞄准新能源智能网联汽车、高端装备制造、光电信息、人参产业、数字经济、生物医药、现代农业等重点领域，做强做优做大主导产业，加快建设一流科技园区。积极引入高校院所创新资源设立研发分支机构，以企业为主体新建重点实验室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个、科技创新中心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个、院士工作站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个、新型研发机构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个、科学家工作室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个。统筹推进招商引资、招才引智，打通区域内上下游配套产业链，重点培育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大产业集群，打造吉林特色现代化产业体系。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应用场景牵引技术创新行动。推动在氢能、碳纤维、大功率半导体、生物制</w:t>
      </w:r>
      <w:r>
        <w:rPr>
          <w:rFonts w:ascii="仿宋_GB2312" w:eastAsia="仿宋_GB2312" w:hAnsi="仿宋_GB2312" w:cs="仿宋_GB2312" w:hint="eastAsia"/>
          <w:sz w:val="32"/>
          <w:szCs w:val="32"/>
        </w:rPr>
        <w:t>药、人参产业等领域开发开放应用场景，引导科技成果在真实的场景应用中快速突破与迭代。支持“吉林一号”挖掘农业、水利、环保、交通、自然资源、城市建设等领域应用场景，依托长春光谷、北湖未来科学城等科技园区打造“场景创新促进中心”。设立概念验证中心和中试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依托吉林大学建立科技成果转化中心。落实制造业“智改数转”政策，开展数字化车间、智能工厂和未来工厂创建，打造智能制造标杆示范。探索文化和科技融合的有效机制，加快文化产业数字化布局，实现文化建设数字化赋能、信息化转型。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三、组织保障</w:t>
      </w:r>
    </w:p>
    <w:p w:rsidR="003D54D7" w:rsidRDefault="00994DE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坚持党的全面领导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，发挥省委科技委统筹作用，建立教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育科技人才产业一体化推进工作机制，强化共商共研、协同联动机制，增强政策一致性。优化财政支出结构，统筹配置教育、科技、人才、产业财政投入。鼓励科研类事业单位实行更加灵活的管理制度。将高校院所成果转化作为获得财政资金、平台建设、项目支持、科技奖励的重要依据，确保一体化发展政策举措落地见效。</w:t>
      </w:r>
    </w:p>
    <w:sectPr w:rsidR="003D54D7" w:rsidSect="003D54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E7" w:rsidRDefault="00994DE7" w:rsidP="003D54D7">
      <w:r>
        <w:separator/>
      </w:r>
    </w:p>
  </w:endnote>
  <w:endnote w:type="continuationSeparator" w:id="1">
    <w:p w:rsidR="00994DE7" w:rsidRDefault="00994DE7" w:rsidP="003D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D7" w:rsidRDefault="003D54D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D54D7" w:rsidRDefault="003D54D7">
                <w:pPr>
                  <w:pStyle w:val="a3"/>
                </w:pPr>
                <w:r>
                  <w:fldChar w:fldCharType="begin"/>
                </w:r>
                <w:r w:rsidR="00994DE7">
                  <w:instrText xml:space="preserve"> PAGE  \* MERGEFORMAT </w:instrText>
                </w:r>
                <w:r>
                  <w:fldChar w:fldCharType="separate"/>
                </w:r>
                <w:r w:rsidR="004C22C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E7" w:rsidRDefault="00994DE7" w:rsidP="003D54D7">
      <w:r>
        <w:separator/>
      </w:r>
    </w:p>
  </w:footnote>
  <w:footnote w:type="continuationSeparator" w:id="1">
    <w:p w:rsidR="00994DE7" w:rsidRDefault="00994DE7" w:rsidP="003D5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9F5E36"/>
    <w:rsid w:val="003D54D7"/>
    <w:rsid w:val="004C22CD"/>
    <w:rsid w:val="00994DE7"/>
    <w:rsid w:val="4F9F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54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D54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gongming</cp:lastModifiedBy>
  <cp:revision>2</cp:revision>
  <dcterms:created xsi:type="dcterms:W3CDTF">2025-02-13T01:24:00Z</dcterms:created>
  <dcterms:modified xsi:type="dcterms:W3CDTF">2025-02-13T01:24:00Z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477C2BBD14224E1586C22DF481349FF3_11</vt:lpwstr>
  </property>
  <property fmtid="{D5CDD505-2E9C-101B-9397-08002B2CF9AE}" pid="4" name="KSOTemplateDocerSaveRecord">
    <vt:lpwstr>eyJoZGlkIjoiMWQ5ZmE0YzU0NTJlYWNlY2ExNjVmN2ViNTliMjgyOWEifQ==</vt:lpwstr>
  </property>
</Properties>
</file>