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AB" w:rsidRDefault="00F132AB">
      <w:pPr>
        <w:rPr>
          <w:rFonts w:ascii="仿宋_GB2312" w:eastAsia="仿宋_GB2312" w:cs="仿宋_GB2312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28"/>
          <w:szCs w:val="28"/>
        </w:rPr>
        <w:t xml:space="preserve">       </w:t>
      </w:r>
      <w:r>
        <w:rPr>
          <w:rFonts w:ascii="仿宋_GB2312" w:eastAsia="仿宋_GB2312" w:cs="仿宋_GB2312"/>
          <w:sz w:val="36"/>
          <w:szCs w:val="36"/>
        </w:rPr>
        <w:t xml:space="preserve"> </w:t>
      </w:r>
    </w:p>
    <w:p w:rsidR="00F132AB" w:rsidRDefault="00F132AB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长春市科学技术局行政规范性文件清理意见表</w:t>
      </w:r>
    </w:p>
    <w:p w:rsidR="00F132AB" w:rsidRDefault="00F132AB">
      <w:pPr>
        <w:rPr>
          <w:rFonts w:ascii="仿宋_GB2312" w:eastAsia="仿宋_GB2312" w:cs="Times New Roman"/>
          <w:sz w:val="24"/>
          <w:szCs w:val="24"/>
        </w:rPr>
      </w:pPr>
    </w:p>
    <w:p w:rsidR="00F132AB" w:rsidRDefault="00F132AB">
      <w:pPr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仿宋_GB2312" w:eastAsia="仿宋_GB2312" w:cs="仿宋_GB2312" w:hint="eastAsia"/>
          <w:sz w:val="24"/>
          <w:szCs w:val="24"/>
        </w:rPr>
        <w:t>填表时间：</w:t>
      </w:r>
      <w:r>
        <w:rPr>
          <w:rFonts w:ascii="仿宋_GB2312" w:eastAsia="仿宋_GB2312" w:cs="仿宋_GB2312"/>
          <w:sz w:val="24"/>
          <w:szCs w:val="24"/>
        </w:rPr>
        <w:t>2019</w:t>
      </w:r>
      <w:r>
        <w:rPr>
          <w:rFonts w:ascii="仿宋_GB2312" w:eastAsia="仿宋_GB2312" w:cs="仿宋_GB2312" w:hint="eastAsia"/>
          <w:sz w:val="24"/>
          <w:szCs w:val="24"/>
        </w:rPr>
        <w:t>年</w:t>
      </w:r>
      <w:r>
        <w:rPr>
          <w:rFonts w:ascii="仿宋_GB2312" w:eastAsia="仿宋_GB2312" w:cs="仿宋_GB2312"/>
          <w:sz w:val="24"/>
          <w:szCs w:val="24"/>
        </w:rPr>
        <w:t>7</w:t>
      </w:r>
      <w:r>
        <w:rPr>
          <w:rFonts w:ascii="仿宋_GB2312" w:eastAsia="仿宋_GB2312" w:cs="仿宋_GB2312" w:hint="eastAsia"/>
          <w:sz w:val="24"/>
          <w:szCs w:val="24"/>
        </w:rPr>
        <w:t>月</w:t>
      </w:r>
      <w:r>
        <w:rPr>
          <w:rFonts w:ascii="仿宋_GB2312" w:eastAsia="仿宋_GB2312" w:cs="仿宋_GB2312"/>
          <w:sz w:val="24"/>
          <w:szCs w:val="24"/>
        </w:rPr>
        <w:t>24</w:t>
      </w:r>
      <w:r>
        <w:rPr>
          <w:rFonts w:ascii="仿宋_GB2312" w:eastAsia="仿宋_GB2312" w:cs="仿宋_GB2312" w:hint="eastAsia"/>
          <w:sz w:val="24"/>
          <w:szCs w:val="24"/>
        </w:rPr>
        <w:t>日</w:t>
      </w: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86"/>
        <w:gridCol w:w="1079"/>
        <w:gridCol w:w="7324"/>
        <w:gridCol w:w="2684"/>
      </w:tblGrid>
      <w:tr w:rsidR="00F132AB">
        <w:trPr>
          <w:trHeight w:val="460"/>
        </w:trPr>
        <w:tc>
          <w:tcPr>
            <w:tcW w:w="3586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纳入清理范围的行政规范性文件</w:t>
            </w:r>
          </w:p>
        </w:tc>
        <w:tc>
          <w:tcPr>
            <w:tcW w:w="11087" w:type="dxa"/>
            <w:gridSpan w:val="3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总计</w:t>
            </w:r>
            <w:r>
              <w:rPr>
                <w:rFonts w:ascii="黑体" w:eastAsia="黑体" w:hAnsi="黑体" w:cs="黑体"/>
                <w:sz w:val="24"/>
                <w:szCs w:val="24"/>
              </w:rPr>
              <w:t>8</w:t>
            </w: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件</w:t>
            </w:r>
          </w:p>
        </w:tc>
      </w:tr>
      <w:tr w:rsidR="00F132AB">
        <w:trPr>
          <w:trHeight w:val="440"/>
        </w:trPr>
        <w:tc>
          <w:tcPr>
            <w:tcW w:w="3586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清理意见</w:t>
            </w:r>
          </w:p>
        </w:tc>
        <w:tc>
          <w:tcPr>
            <w:tcW w:w="1079" w:type="dxa"/>
            <w:vAlign w:val="center"/>
          </w:tcPr>
          <w:p w:rsidR="00F132AB" w:rsidRPr="00AF0F19" w:rsidRDefault="00F132AB" w:rsidP="00E73AE3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7324" w:type="dxa"/>
            <w:vAlign w:val="center"/>
          </w:tcPr>
          <w:p w:rsidR="00F132AB" w:rsidRPr="00E73AE3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行政规范性文件名称、文号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F132AB">
        <w:trPr>
          <w:trHeight w:val="602"/>
        </w:trPr>
        <w:tc>
          <w:tcPr>
            <w:tcW w:w="3586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已废止的行政规范性文件</w:t>
            </w:r>
          </w:p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（合计</w:t>
            </w:r>
            <w:r>
              <w:rPr>
                <w:rFonts w:ascii="黑体" w:eastAsia="黑体" w:hAnsi="黑体" w:cs="黑体"/>
                <w:sz w:val="24"/>
                <w:szCs w:val="24"/>
              </w:rPr>
              <w:t>0</w:t>
            </w: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件）</w:t>
            </w:r>
          </w:p>
        </w:tc>
        <w:tc>
          <w:tcPr>
            <w:tcW w:w="1079" w:type="dxa"/>
            <w:vAlign w:val="center"/>
          </w:tcPr>
          <w:p w:rsidR="00F132AB" w:rsidRPr="00AF0F19" w:rsidRDefault="00F132AB" w:rsidP="00E73AE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82"/>
        </w:trPr>
        <w:tc>
          <w:tcPr>
            <w:tcW w:w="3586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已修改的行政规范性文件</w:t>
            </w:r>
          </w:p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（合计</w:t>
            </w:r>
            <w:r>
              <w:rPr>
                <w:rFonts w:ascii="黑体" w:eastAsia="黑体" w:hAnsi="黑体" w:cs="黑体"/>
                <w:sz w:val="24"/>
                <w:szCs w:val="24"/>
              </w:rPr>
              <w:t>0</w:t>
            </w: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件）</w:t>
            </w:r>
          </w:p>
        </w:tc>
        <w:tc>
          <w:tcPr>
            <w:tcW w:w="1079" w:type="dxa"/>
            <w:vAlign w:val="center"/>
          </w:tcPr>
          <w:p w:rsidR="00F132AB" w:rsidRPr="00AF0F19" w:rsidRDefault="00F132AB" w:rsidP="00E73AE3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24" w:type="dxa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76"/>
        </w:trPr>
        <w:tc>
          <w:tcPr>
            <w:tcW w:w="3586" w:type="dxa"/>
            <w:vMerge w:val="restart"/>
            <w:vAlign w:val="center"/>
          </w:tcPr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保留的行政规范性文件</w:t>
            </w:r>
          </w:p>
          <w:p w:rsidR="00F132AB" w:rsidRPr="00AF0F19" w:rsidRDefault="00F132AB" w:rsidP="00AF0F1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（合计</w:t>
            </w:r>
            <w:r>
              <w:rPr>
                <w:rFonts w:ascii="黑体" w:eastAsia="黑体" w:hAnsi="黑体" w:cs="黑体"/>
                <w:sz w:val="24"/>
                <w:szCs w:val="24"/>
              </w:rPr>
              <w:t>8</w:t>
            </w:r>
            <w:r w:rsidRPr="00AF0F19">
              <w:rPr>
                <w:rFonts w:ascii="黑体" w:eastAsia="黑体" w:hAnsi="黑体" w:cs="黑体" w:hint="eastAsia"/>
                <w:sz w:val="24"/>
                <w:szCs w:val="24"/>
              </w:rPr>
              <w:t>件）</w:t>
            </w: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1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</w:rPr>
            </w:pPr>
            <w:r w:rsidRPr="0016199B">
              <w:rPr>
                <w:rFonts w:ascii="宋体" w:hAnsi="宋体" w:cs="宋体" w:hint="eastAsia"/>
              </w:rPr>
              <w:t>关于发送《长春市科学技术局科技档案工作管理办法的通知》（长科字〔</w:t>
            </w:r>
            <w:r w:rsidRPr="0016199B">
              <w:rPr>
                <w:rFonts w:ascii="宋体" w:hAnsi="宋体" w:cs="宋体"/>
              </w:rPr>
              <w:t>2003</w:t>
            </w:r>
            <w:r w:rsidRPr="0016199B">
              <w:rPr>
                <w:rFonts w:ascii="宋体" w:hAnsi="宋体" w:cs="宋体" w:hint="eastAsia"/>
              </w:rPr>
              <w:t>〕</w:t>
            </w:r>
            <w:r w:rsidRPr="0016199B">
              <w:rPr>
                <w:rFonts w:ascii="宋体" w:hAnsi="宋体" w:cs="宋体"/>
              </w:rPr>
              <w:t>51</w:t>
            </w:r>
            <w:r w:rsidRPr="0016199B">
              <w:rPr>
                <w:rFonts w:ascii="宋体" w:hAnsi="宋体" w:cs="宋体" w:hint="eastAsia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70"/>
        </w:trPr>
        <w:tc>
          <w:tcPr>
            <w:tcW w:w="3586" w:type="dxa"/>
            <w:vMerge/>
            <w:vAlign w:val="center"/>
          </w:tcPr>
          <w:p w:rsidR="00F132AB" w:rsidRPr="00AF0F19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2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长春市科学技术局关于下发《关于推进长春市科技计划项目管理流程改革的暂行办法》的通知（长科发〔</w:t>
            </w:r>
            <w:r w:rsidRPr="0016199B">
              <w:rPr>
                <w:rFonts w:ascii="宋体" w:hAnsi="宋体" w:cs="宋体"/>
                <w:color w:val="000000"/>
              </w:rPr>
              <w:t>2014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40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50"/>
        </w:trPr>
        <w:tc>
          <w:tcPr>
            <w:tcW w:w="3586" w:type="dxa"/>
            <w:vAlign w:val="center"/>
          </w:tcPr>
          <w:p w:rsidR="00F132AB" w:rsidRPr="00AF0F19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3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长春市财政局、长春市科学技术局关于印发《长春市知识产权专项资金管理办法》的通知（长财教〔</w:t>
            </w:r>
            <w:r w:rsidRPr="0016199B">
              <w:rPr>
                <w:rFonts w:ascii="宋体" w:hAnsi="宋体" w:cs="宋体"/>
                <w:color w:val="000000"/>
              </w:rPr>
              <w:t>2014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1243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44"/>
        </w:trPr>
        <w:tc>
          <w:tcPr>
            <w:tcW w:w="3586" w:type="dxa"/>
            <w:vAlign w:val="center"/>
          </w:tcPr>
          <w:p w:rsidR="00F132AB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4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长春市科学技术局关于印发《长春市重大科研基础设施和大型科研仪器向社会开放的意见》的通知（长科发〔</w:t>
            </w:r>
            <w:r w:rsidRPr="0016199B">
              <w:rPr>
                <w:rFonts w:ascii="宋体" w:hAnsi="宋体" w:cs="宋体"/>
                <w:color w:val="000000"/>
              </w:rPr>
              <w:t>2015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88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38"/>
        </w:trPr>
        <w:tc>
          <w:tcPr>
            <w:tcW w:w="3586" w:type="dxa"/>
            <w:vAlign w:val="center"/>
          </w:tcPr>
          <w:p w:rsidR="00F132AB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关于印发《长春市市级事业单位科技成果使用、处置、收益管理改革办法》的通知（长科发〔</w:t>
            </w:r>
            <w:r w:rsidRPr="0016199B">
              <w:rPr>
                <w:rFonts w:ascii="宋体" w:hAnsi="宋体" w:cs="宋体"/>
                <w:color w:val="000000"/>
              </w:rPr>
              <w:t>2016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34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532"/>
        </w:trPr>
        <w:tc>
          <w:tcPr>
            <w:tcW w:w="3586" w:type="dxa"/>
            <w:vAlign w:val="center"/>
          </w:tcPr>
          <w:p w:rsidR="00F132AB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6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关于印发《长春市科技型“小巨人”企业及高新技术企业培育行动方案》的通知（长科发〔</w:t>
            </w:r>
            <w:r w:rsidRPr="0016199B">
              <w:rPr>
                <w:rFonts w:ascii="宋体" w:hAnsi="宋体" w:cs="宋体"/>
                <w:color w:val="000000"/>
              </w:rPr>
              <w:t>2017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8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754"/>
        </w:trPr>
        <w:tc>
          <w:tcPr>
            <w:tcW w:w="3586" w:type="dxa"/>
            <w:vAlign w:val="center"/>
          </w:tcPr>
          <w:p w:rsidR="00F132AB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7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关于印发《长春市科技发展计划项目管理办法》的通知（长科发〔</w:t>
            </w:r>
            <w:r w:rsidRPr="0016199B">
              <w:rPr>
                <w:rFonts w:ascii="宋体" w:hAnsi="宋体" w:cs="宋体"/>
                <w:color w:val="000000"/>
              </w:rPr>
              <w:t>2017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63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F132AB">
        <w:trPr>
          <w:trHeight w:val="710"/>
        </w:trPr>
        <w:tc>
          <w:tcPr>
            <w:tcW w:w="3586" w:type="dxa"/>
            <w:vAlign w:val="center"/>
          </w:tcPr>
          <w:p w:rsidR="00F132AB" w:rsidRDefault="00F132AB" w:rsidP="00F132AB">
            <w:pPr>
              <w:ind w:firstLineChars="200" w:firstLine="31680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F132AB" w:rsidRPr="00AF0F19" w:rsidRDefault="00F132AB" w:rsidP="00F132AB">
            <w:pPr>
              <w:ind w:firstLineChars="150" w:firstLine="3168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8</w:t>
            </w:r>
          </w:p>
        </w:tc>
        <w:tc>
          <w:tcPr>
            <w:tcW w:w="7324" w:type="dxa"/>
            <w:vAlign w:val="center"/>
          </w:tcPr>
          <w:p w:rsidR="00F132AB" w:rsidRPr="0016199B" w:rsidRDefault="00F132AB">
            <w:pPr>
              <w:rPr>
                <w:rFonts w:ascii="宋体" w:cs="Times New Roman"/>
                <w:color w:val="000000"/>
              </w:rPr>
            </w:pPr>
            <w:r w:rsidRPr="0016199B">
              <w:rPr>
                <w:rFonts w:ascii="宋体" w:hAnsi="宋体" w:cs="宋体" w:hint="eastAsia"/>
                <w:color w:val="000000"/>
              </w:rPr>
              <w:t>关于印发《长春市科技企业孵化器和众创空间认定管理办法》的通知（长科发〔</w:t>
            </w:r>
            <w:r w:rsidRPr="0016199B">
              <w:rPr>
                <w:rFonts w:ascii="宋体" w:hAnsi="宋体" w:cs="宋体"/>
                <w:color w:val="000000"/>
              </w:rPr>
              <w:t>2017</w:t>
            </w:r>
            <w:r w:rsidRPr="0016199B">
              <w:rPr>
                <w:rFonts w:ascii="宋体" w:hAnsi="宋体" w:cs="宋体" w:hint="eastAsia"/>
                <w:color w:val="000000"/>
              </w:rPr>
              <w:t>〕</w:t>
            </w:r>
            <w:r w:rsidRPr="0016199B">
              <w:rPr>
                <w:rFonts w:ascii="宋体" w:hAnsi="宋体" w:cs="宋体"/>
                <w:color w:val="000000"/>
              </w:rPr>
              <w:t>103</w:t>
            </w:r>
            <w:r w:rsidRPr="0016199B">
              <w:rPr>
                <w:rFonts w:ascii="宋体" w:hAnsi="宋体" w:cs="宋体" w:hint="eastAsia"/>
                <w:color w:val="000000"/>
              </w:rPr>
              <w:t>号）</w:t>
            </w:r>
          </w:p>
        </w:tc>
        <w:tc>
          <w:tcPr>
            <w:tcW w:w="2684" w:type="dxa"/>
            <w:vAlign w:val="center"/>
          </w:tcPr>
          <w:p w:rsidR="00F132AB" w:rsidRPr="00AF0F19" w:rsidRDefault="00F132AB" w:rsidP="00AF0F1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F132AB" w:rsidRDefault="00F132AB" w:rsidP="00E73AE3">
      <w:pPr>
        <w:rPr>
          <w:rFonts w:cs="Times New Roman"/>
        </w:rPr>
      </w:pPr>
    </w:p>
    <w:sectPr w:rsidR="00F132AB" w:rsidSect="00E73AE3">
      <w:footerReference w:type="default" r:id="rId6"/>
      <w:pgSz w:w="16838" w:h="11906" w:orient="landscape"/>
      <w:pgMar w:top="1021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AB" w:rsidRDefault="00F132AB" w:rsidP="00157F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32AB" w:rsidRDefault="00F132AB" w:rsidP="00157F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AB" w:rsidRDefault="00F132AB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F132AB" w:rsidRDefault="00F132AB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AB" w:rsidRDefault="00F132AB" w:rsidP="00157F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32AB" w:rsidRDefault="00F132AB" w:rsidP="00157F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1353BA"/>
    <w:rsid w:val="0000299B"/>
    <w:rsid w:val="00081EBA"/>
    <w:rsid w:val="000B5374"/>
    <w:rsid w:val="000C3316"/>
    <w:rsid w:val="00157F24"/>
    <w:rsid w:val="0016199B"/>
    <w:rsid w:val="001B3560"/>
    <w:rsid w:val="00293A40"/>
    <w:rsid w:val="002A3716"/>
    <w:rsid w:val="0030060F"/>
    <w:rsid w:val="003B62EC"/>
    <w:rsid w:val="003C4856"/>
    <w:rsid w:val="004C4D5F"/>
    <w:rsid w:val="004D4F66"/>
    <w:rsid w:val="004F603A"/>
    <w:rsid w:val="00562F91"/>
    <w:rsid w:val="005E3C77"/>
    <w:rsid w:val="006031BA"/>
    <w:rsid w:val="0062004F"/>
    <w:rsid w:val="006202F6"/>
    <w:rsid w:val="00690D8A"/>
    <w:rsid w:val="006A7D73"/>
    <w:rsid w:val="00710C4E"/>
    <w:rsid w:val="00727D94"/>
    <w:rsid w:val="007409D5"/>
    <w:rsid w:val="007C655F"/>
    <w:rsid w:val="007D4E2C"/>
    <w:rsid w:val="007F7C05"/>
    <w:rsid w:val="00801188"/>
    <w:rsid w:val="00821347"/>
    <w:rsid w:val="008D30B2"/>
    <w:rsid w:val="008E1FFE"/>
    <w:rsid w:val="00965FCE"/>
    <w:rsid w:val="009746FC"/>
    <w:rsid w:val="0098268C"/>
    <w:rsid w:val="009B37D0"/>
    <w:rsid w:val="00A005CE"/>
    <w:rsid w:val="00A03319"/>
    <w:rsid w:val="00A657AF"/>
    <w:rsid w:val="00A90931"/>
    <w:rsid w:val="00AA694F"/>
    <w:rsid w:val="00AC0CBA"/>
    <w:rsid w:val="00AF0F19"/>
    <w:rsid w:val="00B332CA"/>
    <w:rsid w:val="00B409E0"/>
    <w:rsid w:val="00B51295"/>
    <w:rsid w:val="00BA54E1"/>
    <w:rsid w:val="00BC3735"/>
    <w:rsid w:val="00C010EB"/>
    <w:rsid w:val="00C54F69"/>
    <w:rsid w:val="00C57F89"/>
    <w:rsid w:val="00C93B90"/>
    <w:rsid w:val="00CC5B53"/>
    <w:rsid w:val="00CD1F1F"/>
    <w:rsid w:val="00D01205"/>
    <w:rsid w:val="00D73542"/>
    <w:rsid w:val="00D90A60"/>
    <w:rsid w:val="00E3606E"/>
    <w:rsid w:val="00E4661E"/>
    <w:rsid w:val="00E72DD3"/>
    <w:rsid w:val="00E73AE3"/>
    <w:rsid w:val="00E77510"/>
    <w:rsid w:val="00E91E00"/>
    <w:rsid w:val="00F132AB"/>
    <w:rsid w:val="00F67CF7"/>
    <w:rsid w:val="00F93B0F"/>
    <w:rsid w:val="00FA6282"/>
    <w:rsid w:val="00FB1768"/>
    <w:rsid w:val="2013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F2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7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4D5F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57F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D5F"/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157F2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basedOn w:val="Normal"/>
    <w:uiPriority w:val="99"/>
    <w:rsid w:val="00081EBA"/>
    <w:pPr>
      <w:tabs>
        <w:tab w:val="left" w:pos="360"/>
      </w:tabs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1</Pages>
  <Words>102</Words>
  <Characters>586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hp-hy</cp:lastModifiedBy>
  <cp:revision>25</cp:revision>
  <dcterms:created xsi:type="dcterms:W3CDTF">2019-05-20T06:10:00Z</dcterms:created>
  <dcterms:modified xsi:type="dcterms:W3CDTF">2019-07-24T05:33:00Z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