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auto"/>
          <w:sz w:val="44"/>
          <w:szCs w:val="44"/>
        </w:rPr>
      </w:pP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长春市国家机关普法责任清单</w:t>
      </w:r>
    </w:p>
    <w:p>
      <w:pPr>
        <w:spacing w:line="579" w:lineRule="exact"/>
        <w:ind w:firstLine="120" w:firstLineChars="5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部门：长春市</w:t>
      </w:r>
      <w:r>
        <w:rPr>
          <w:rFonts w:hint="eastAsia" w:ascii="仿宋_GB2312" w:hAnsi="仿宋_GB2312" w:eastAsia="仿宋_GB2312" w:cs="仿宋_GB2312"/>
          <w:b/>
          <w:color w:val="auto"/>
          <w:sz w:val="24"/>
          <w:szCs w:val="24"/>
          <w:lang w:eastAsia="zh-CN"/>
        </w:rPr>
        <w:t>科学技术</w:t>
      </w:r>
      <w:r>
        <w:rPr>
          <w:rFonts w:hint="eastAsia" w:ascii="仿宋_GB2312" w:hAnsi="仿宋_GB2312" w:eastAsia="仿宋_GB2312" w:cs="仿宋_GB2312"/>
          <w:b/>
          <w:color w:val="auto"/>
          <w:sz w:val="24"/>
          <w:szCs w:val="24"/>
        </w:rPr>
        <w:t>局</w:t>
      </w:r>
    </w:p>
    <w:tbl>
      <w:tblPr>
        <w:tblStyle w:val="5"/>
        <w:tblW w:w="15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3119"/>
        <w:gridCol w:w="4961"/>
        <w:gridCol w:w="2552"/>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2" w:type="dxa"/>
          </w:tcPr>
          <w:p>
            <w:pPr>
              <w:spacing w:line="300" w:lineRule="exact"/>
              <w:ind w:left="9"/>
              <w:rPr>
                <w:rFonts w:hint="eastAsia" w:ascii="宋体" w:hAnsi="宋体" w:eastAsia="宋体" w:cs="宋体"/>
                <w:color w:val="auto"/>
                <w:sz w:val="24"/>
                <w:szCs w:val="24"/>
              </w:rPr>
            </w:pPr>
          </w:p>
        </w:tc>
        <w:tc>
          <w:tcPr>
            <w:tcW w:w="3119"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重点普法任务</w:t>
            </w:r>
          </w:p>
        </w:tc>
        <w:tc>
          <w:tcPr>
            <w:tcW w:w="4961"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重点普法内容</w:t>
            </w:r>
          </w:p>
        </w:tc>
        <w:tc>
          <w:tcPr>
            <w:tcW w:w="2552"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重点普法对象</w:t>
            </w:r>
          </w:p>
        </w:tc>
        <w:tc>
          <w:tcPr>
            <w:tcW w:w="4677"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主要普法形式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62" w:type="dxa"/>
            <w:vMerge w:val="restart"/>
            <w:vAlign w:val="center"/>
          </w:tcPr>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共</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性</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责</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任</w:t>
            </w: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深入学习宣传贯彻习近平法治思想；</w:t>
            </w:r>
          </w:p>
        </w:tc>
        <w:tc>
          <w:tcPr>
            <w:tcW w:w="4961" w:type="dxa"/>
            <w:vAlign w:val="center"/>
          </w:tcPr>
          <w:p>
            <w:pPr>
              <w:spacing w:line="300" w:lineRule="exact"/>
              <w:ind w:left="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习近平总书记在中央全面依法治国工作会议上精辟概括的“十一个坚持”</w:t>
            </w:r>
          </w:p>
          <w:p>
            <w:pPr>
              <w:spacing w:line="300" w:lineRule="exact"/>
              <w:ind w:left="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习近平总书记关于推进全面依法治国的系列重要论述</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本单位国家工作人员</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开展习近平法治思想宣讲、专题培训等载体活动；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组织党委（组）理论学习中心组学习；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依托党校（行政学院）干部教育培训；</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组织党支部集体学习；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开展党员活动日实践学习；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组织党员干部自学等。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62" w:type="dxa"/>
            <w:vMerge w:val="continue"/>
            <w:vAlign w:val="center"/>
          </w:tcPr>
          <w:p>
            <w:pPr>
              <w:spacing w:line="300" w:lineRule="exact"/>
              <w:ind w:left="9"/>
              <w:jc w:val="center"/>
              <w:rPr>
                <w:rFonts w:hint="eastAsia" w:ascii="宋体" w:hAnsi="宋体" w:eastAsia="宋体" w:cs="宋体"/>
                <w:b/>
                <w:color w:val="auto"/>
                <w:sz w:val="24"/>
                <w:szCs w:val="24"/>
              </w:rPr>
            </w:pP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在全社会深入持久开展宪法宣传教育活动；</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《中华人民共和国宪法》</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国旗法、国歌法等宪法相关法</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本单位国家工作人员</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落实宪法宣誓制度；</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开展“12.4”国家宪法日、“宪法宣传周”集中宣传活动；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推动法治公园等普法宣传教育基地建设。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562" w:type="dxa"/>
            <w:vMerge w:val="continue"/>
            <w:vAlign w:val="center"/>
          </w:tcPr>
          <w:p>
            <w:pPr>
              <w:spacing w:line="300" w:lineRule="exact"/>
              <w:ind w:left="9"/>
              <w:jc w:val="center"/>
              <w:rPr>
                <w:rFonts w:hint="eastAsia" w:ascii="宋体" w:hAnsi="宋体" w:eastAsia="宋体" w:cs="宋体"/>
                <w:b/>
                <w:color w:val="auto"/>
                <w:sz w:val="24"/>
                <w:szCs w:val="24"/>
              </w:rPr>
            </w:pP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广泛开展民法典普法工作；</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《中华人民共和国民法典》</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开展民法典宣传月主题活动；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推动法治公园等普法宣传教育基地建设。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562" w:type="dxa"/>
            <w:vMerge w:val="continue"/>
            <w:vAlign w:val="center"/>
          </w:tcPr>
          <w:p>
            <w:pPr>
              <w:spacing w:line="300" w:lineRule="exact"/>
              <w:ind w:left="9"/>
              <w:jc w:val="center"/>
              <w:rPr>
                <w:rFonts w:hint="eastAsia" w:ascii="宋体" w:hAnsi="宋体" w:eastAsia="宋体" w:cs="宋体"/>
                <w:b/>
                <w:color w:val="auto"/>
                <w:sz w:val="24"/>
                <w:szCs w:val="24"/>
              </w:rPr>
            </w:pP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深入学习宣传党内法规。</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习近平总书记关于全面从严治党的重要论述</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《中国共产党党章》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《关于新形势下下党内政治生活的若干准则》</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《中国共产党廉洁自律准则》</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《中国共产党纪律处分条例》</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《中国共产党问责条例》</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《中国共产党党内监督条例》</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《中国共产党巡视工作条例》</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本单位党员干部</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党委（组）理论学习中心组学习；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党校（行政学院）干部教育培训</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党支部集体学习；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党支部自学；</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利用传统媒体和新媒体普法；</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组织普法教育培训活动；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结合日常党建工作进行普法；</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开展节日普法活动。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jc w:val="center"/>
        </w:trPr>
        <w:tc>
          <w:tcPr>
            <w:tcW w:w="562" w:type="dxa"/>
            <w:vMerge w:val="restart"/>
            <w:vAlign w:val="center"/>
          </w:tcPr>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个</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性</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责</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任</w:t>
            </w:r>
          </w:p>
        </w:tc>
        <w:tc>
          <w:tcPr>
            <w:tcW w:w="3119"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推进本部门（系统）国家工作人员学法用法；</w:t>
            </w:r>
          </w:p>
        </w:tc>
        <w:tc>
          <w:tcPr>
            <w:tcW w:w="4961"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中华人民共和国</w:t>
            </w:r>
            <w:r>
              <w:rPr>
                <w:rFonts w:hint="eastAsia" w:ascii="仿宋_GB2312" w:hAnsi="仿宋_GB2312" w:eastAsia="仿宋_GB2312" w:cs="仿宋_GB2312"/>
                <w:color w:val="auto"/>
                <w:sz w:val="24"/>
                <w:szCs w:val="24"/>
                <w:lang w:eastAsia="zh-CN"/>
              </w:rPr>
              <w:t>国家安全法</w:t>
            </w:r>
            <w:r>
              <w:rPr>
                <w:rFonts w:hint="eastAsia" w:ascii="仿宋_GB2312" w:hAnsi="仿宋_GB2312" w:eastAsia="仿宋_GB2312" w:cs="仿宋_GB2312"/>
                <w:color w:val="auto"/>
                <w:sz w:val="24"/>
                <w:szCs w:val="24"/>
              </w:rPr>
              <w:t>》</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中华人民共和国</w:t>
            </w:r>
            <w:r>
              <w:rPr>
                <w:rFonts w:hint="eastAsia" w:ascii="仿宋_GB2312" w:hAnsi="仿宋_GB2312" w:eastAsia="仿宋_GB2312" w:cs="仿宋_GB2312"/>
                <w:color w:val="auto"/>
                <w:sz w:val="24"/>
                <w:szCs w:val="24"/>
                <w:lang w:eastAsia="zh-CN"/>
              </w:rPr>
              <w:t>公务员法</w:t>
            </w:r>
            <w:r>
              <w:rPr>
                <w:rFonts w:hint="eastAsia" w:ascii="仿宋_GB2312" w:hAnsi="仿宋_GB2312" w:eastAsia="仿宋_GB2312" w:cs="仿宋_GB2312"/>
                <w:color w:val="auto"/>
                <w:sz w:val="24"/>
                <w:szCs w:val="24"/>
              </w:rPr>
              <w:t>》</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中华人民共和国</w:t>
            </w:r>
            <w:r>
              <w:rPr>
                <w:rFonts w:hint="eastAsia" w:ascii="仿宋_GB2312" w:hAnsi="仿宋_GB2312" w:eastAsia="仿宋_GB2312" w:cs="仿宋_GB2312"/>
                <w:color w:val="auto"/>
                <w:sz w:val="24"/>
                <w:szCs w:val="24"/>
                <w:lang w:eastAsia="zh-CN"/>
              </w:rPr>
              <w:t>行政许可法</w:t>
            </w:r>
            <w:r>
              <w:rPr>
                <w:rFonts w:hint="eastAsia" w:ascii="仿宋_GB2312" w:hAnsi="仿宋_GB2312" w:eastAsia="仿宋_GB2312" w:cs="仿宋_GB2312"/>
                <w:color w:val="auto"/>
                <w:sz w:val="24"/>
                <w:szCs w:val="24"/>
              </w:rPr>
              <w:t>》</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中华人民共和国</w:t>
            </w:r>
            <w:r>
              <w:rPr>
                <w:rFonts w:hint="eastAsia" w:ascii="仿宋_GB2312" w:hAnsi="仿宋_GB2312" w:eastAsia="仿宋_GB2312" w:cs="仿宋_GB2312"/>
                <w:color w:val="auto"/>
                <w:sz w:val="24"/>
                <w:szCs w:val="24"/>
                <w:lang w:eastAsia="zh-CN"/>
              </w:rPr>
              <w:t>行政复议法</w:t>
            </w:r>
            <w:r>
              <w:rPr>
                <w:rFonts w:hint="eastAsia" w:ascii="仿宋_GB2312" w:hAnsi="仿宋_GB2312" w:eastAsia="仿宋_GB2312" w:cs="仿宋_GB2312"/>
                <w:color w:val="auto"/>
                <w:sz w:val="24"/>
                <w:szCs w:val="24"/>
              </w:rPr>
              <w:t>》</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 w:hAnsi="仿宋" w:eastAsia="仿宋" w:cs="仿宋"/>
                <w:sz w:val="24"/>
                <w:szCs w:val="24"/>
              </w:rPr>
              <w:t>中华人民共和国促进科技成果转化法》</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本单位工作人员</w:t>
            </w:r>
          </w:p>
        </w:tc>
        <w:tc>
          <w:tcPr>
            <w:tcW w:w="4677"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组织开展相关法律法规专题培训；</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组织开展旁听庭审活动。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1" w:hRule="atLeast"/>
          <w:jc w:val="center"/>
        </w:trPr>
        <w:tc>
          <w:tcPr>
            <w:tcW w:w="562" w:type="dxa"/>
            <w:vMerge w:val="continue"/>
            <w:vAlign w:val="center"/>
          </w:tcPr>
          <w:p>
            <w:pPr>
              <w:spacing w:line="300" w:lineRule="exact"/>
              <w:ind w:left="9"/>
              <w:jc w:val="center"/>
              <w:rPr>
                <w:rFonts w:ascii="仿宋" w:hAnsi="仿宋" w:eastAsia="仿宋" w:cs="仿宋_GB2312"/>
                <w:b/>
                <w:color w:val="auto"/>
                <w:sz w:val="24"/>
                <w:szCs w:val="24"/>
              </w:rPr>
            </w:pPr>
          </w:p>
        </w:tc>
        <w:tc>
          <w:tcPr>
            <w:tcW w:w="3119"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向社会公众深入宣传与推动高质量发展及社会治理现代化密切相关的法律法规。</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w:t>
            </w:r>
            <w:r>
              <w:rPr>
                <w:rFonts w:hint="eastAsia" w:ascii="仿宋_GB2312" w:hAnsi="仿宋_GB2312" w:eastAsia="仿宋_GB2312" w:cs="仿宋_GB2312"/>
                <w:color w:val="auto"/>
                <w:sz w:val="24"/>
                <w:szCs w:val="24"/>
                <w:lang w:eastAsia="zh-CN"/>
              </w:rPr>
              <w:t>科学技术普及</w:t>
            </w:r>
            <w:r>
              <w:rPr>
                <w:rFonts w:hint="eastAsia" w:ascii="仿宋_GB2312" w:hAnsi="仿宋_GB2312" w:eastAsia="仿宋_GB2312" w:cs="仿宋_GB2312"/>
                <w:color w:val="auto"/>
                <w:sz w:val="24"/>
                <w:szCs w:val="24"/>
              </w:rPr>
              <w:t>法》</w:t>
            </w:r>
          </w:p>
          <w:p>
            <w:pPr>
              <w:jc w:val="left"/>
              <w:rPr>
                <w:rFonts w:ascii="仿宋" w:hAnsi="仿宋" w:eastAsia="仿宋"/>
                <w:sz w:val="24"/>
                <w:szCs w:val="24"/>
              </w:rPr>
            </w:pPr>
            <w:r>
              <w:rPr>
                <w:rFonts w:hint="eastAsia" w:ascii="仿宋" w:hAnsi="仿宋" w:eastAsia="仿宋" w:cs="仿宋"/>
                <w:sz w:val="24"/>
                <w:szCs w:val="24"/>
              </w:rPr>
              <w:t>《中华人民共和国科学技术进步法》</w:t>
            </w:r>
          </w:p>
          <w:p>
            <w:pPr>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《吉林省技术市场条例》</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长春市科技创新</w:t>
            </w:r>
            <w:r>
              <w:rPr>
                <w:rFonts w:hint="eastAsia" w:ascii="仿宋_GB2312" w:hAnsi="仿宋_GB2312" w:eastAsia="仿宋_GB2312" w:cs="仿宋_GB2312"/>
                <w:color w:val="auto"/>
                <w:sz w:val="24"/>
                <w:szCs w:val="24"/>
              </w:rPr>
              <w:t>条例》</w:t>
            </w:r>
          </w:p>
          <w:p>
            <w:pPr>
              <w:spacing w:line="300" w:lineRule="exact"/>
              <w:jc w:val="left"/>
              <w:rPr>
                <w:rFonts w:hint="eastAsia" w:ascii="仿宋_GB2312" w:hAnsi="仿宋_GB2312" w:eastAsia="仿宋_GB2312" w:cs="仿宋_GB2312"/>
                <w:color w:val="auto"/>
                <w:sz w:val="24"/>
                <w:szCs w:val="24"/>
              </w:rPr>
            </w:pPr>
            <w:bookmarkStart w:id="0" w:name="_GoBack"/>
            <w:bookmarkEnd w:id="0"/>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p>
            <w:pPr>
              <w:spacing w:line="300" w:lineRule="exact"/>
              <w:ind w:left="9"/>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科研院所、高等院校等科研单位和科研人员科技型企业</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技术市场</w:t>
            </w:r>
            <w:r>
              <w:rPr>
                <w:rFonts w:hint="eastAsia" w:ascii="仿宋_GB2312" w:hAnsi="仿宋_GB2312" w:eastAsia="仿宋_GB2312" w:cs="仿宋_GB2312"/>
                <w:color w:val="auto"/>
                <w:sz w:val="24"/>
                <w:szCs w:val="24"/>
              </w:rPr>
              <w:t>管理服务对象</w:t>
            </w:r>
          </w:p>
        </w:tc>
        <w:tc>
          <w:tcPr>
            <w:tcW w:w="4677"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利用传统媒体和新媒体普法；</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依托</w:t>
            </w:r>
            <w:r>
              <w:rPr>
                <w:rFonts w:hint="eastAsia" w:ascii="仿宋_GB2312" w:hAnsi="仿宋_GB2312" w:eastAsia="仿宋_GB2312" w:cs="仿宋_GB2312"/>
                <w:color w:val="auto"/>
                <w:sz w:val="24"/>
                <w:szCs w:val="24"/>
                <w:lang w:eastAsia="zh-CN"/>
              </w:rPr>
              <w:t>“科技大市场”</w:t>
            </w:r>
            <w:r>
              <w:rPr>
                <w:rFonts w:hint="eastAsia" w:ascii="仿宋_GB2312" w:hAnsi="仿宋_GB2312" w:eastAsia="仿宋_GB2312" w:cs="仿宋_GB2312"/>
                <w:color w:val="auto"/>
                <w:sz w:val="24"/>
                <w:szCs w:val="24"/>
              </w:rPr>
              <w:t>开展普法活动；</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w:t>
            </w:r>
            <w:r>
              <w:rPr>
                <w:rFonts w:hint="eastAsia" w:ascii="仿宋_GB2312" w:hAnsi="仿宋_GB2312" w:eastAsia="仿宋_GB2312" w:cs="仿宋_GB2312"/>
                <w:color w:val="auto"/>
                <w:sz w:val="24"/>
                <w:szCs w:val="24"/>
                <w:lang w:eastAsia="zh-CN"/>
              </w:rPr>
              <w:t>科技活动周</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落实《科学技术</w:t>
            </w:r>
            <w:r>
              <w:rPr>
                <w:rFonts w:hint="eastAsia" w:ascii="仿宋_GB2312" w:hAnsi="仿宋_GB2312" w:eastAsia="仿宋_GB2312" w:cs="仿宋_GB2312"/>
                <w:color w:val="auto"/>
                <w:sz w:val="24"/>
                <w:szCs w:val="24"/>
              </w:rPr>
              <w:t>普</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法</w:t>
            </w:r>
            <w:r>
              <w:rPr>
                <w:rFonts w:hint="eastAsia" w:ascii="仿宋_GB2312" w:hAnsi="仿宋_GB2312" w:eastAsia="仿宋_GB2312" w:cs="仿宋_GB2312"/>
                <w:color w:val="auto"/>
                <w:sz w:val="24"/>
                <w:szCs w:val="24"/>
                <w:lang w:eastAsia="zh-CN"/>
              </w:rPr>
              <w:t>》，开展科技普及</w:t>
            </w:r>
            <w:r>
              <w:rPr>
                <w:rFonts w:hint="eastAsia" w:ascii="仿宋_GB2312" w:hAnsi="仿宋_GB2312" w:eastAsia="仿宋_GB2312" w:cs="仿宋_GB2312"/>
                <w:color w:val="auto"/>
                <w:sz w:val="24"/>
                <w:szCs w:val="24"/>
              </w:rPr>
              <w:t>宣传活动；</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结合</w:t>
            </w:r>
            <w:r>
              <w:rPr>
                <w:rFonts w:hint="eastAsia" w:ascii="仿宋_GB2312" w:hAnsi="仿宋_GB2312" w:eastAsia="仿宋_GB2312" w:cs="仿宋_GB2312"/>
                <w:color w:val="auto"/>
                <w:sz w:val="24"/>
                <w:szCs w:val="24"/>
                <w:lang w:eastAsia="zh-CN"/>
              </w:rPr>
              <w:t>外国人来华工作许可、技术合同认定登记</w:t>
            </w:r>
            <w:r>
              <w:rPr>
                <w:rFonts w:hint="eastAsia" w:ascii="仿宋_GB2312" w:hAnsi="仿宋_GB2312" w:eastAsia="仿宋_GB2312" w:cs="仿宋_GB2312"/>
                <w:color w:val="auto"/>
                <w:sz w:val="24"/>
                <w:szCs w:val="24"/>
              </w:rPr>
              <w:t>业务工作开展以案释法。</w:t>
            </w:r>
          </w:p>
        </w:tc>
      </w:tr>
    </w:tbl>
    <w:p>
      <w:pPr>
        <w:spacing w:line="579" w:lineRule="exact"/>
        <w:rPr>
          <w:rFonts w:ascii="仿宋" w:hAnsi="仿宋" w:eastAsia="仿宋"/>
          <w:color w:val="auto"/>
          <w:sz w:val="32"/>
          <w:szCs w:val="32"/>
        </w:rPr>
      </w:pPr>
    </w:p>
    <w:sectPr>
      <w:footerReference r:id="rId3" w:type="default"/>
      <w:pgSz w:w="16838" w:h="11906" w:orient="landscape"/>
      <w:pgMar w:top="567" w:right="567" w:bottom="567" w:left="56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EA"/>
    <w:rsid w:val="00012CC2"/>
    <w:rsid w:val="000556F7"/>
    <w:rsid w:val="0005676D"/>
    <w:rsid w:val="0009137C"/>
    <w:rsid w:val="000C5000"/>
    <w:rsid w:val="000F286A"/>
    <w:rsid w:val="001222C8"/>
    <w:rsid w:val="00132485"/>
    <w:rsid w:val="001936ED"/>
    <w:rsid w:val="001A183C"/>
    <w:rsid w:val="001A650C"/>
    <w:rsid w:val="001E0EA1"/>
    <w:rsid w:val="00206A10"/>
    <w:rsid w:val="00232F0D"/>
    <w:rsid w:val="0025350A"/>
    <w:rsid w:val="00297245"/>
    <w:rsid w:val="002A30EF"/>
    <w:rsid w:val="002D72F7"/>
    <w:rsid w:val="0030008C"/>
    <w:rsid w:val="003030AD"/>
    <w:rsid w:val="00304759"/>
    <w:rsid w:val="00324C4F"/>
    <w:rsid w:val="00334C30"/>
    <w:rsid w:val="00334FEB"/>
    <w:rsid w:val="00336E89"/>
    <w:rsid w:val="0036573D"/>
    <w:rsid w:val="003932E6"/>
    <w:rsid w:val="003A14EB"/>
    <w:rsid w:val="003C4019"/>
    <w:rsid w:val="003D0680"/>
    <w:rsid w:val="003D0F91"/>
    <w:rsid w:val="003E6BB6"/>
    <w:rsid w:val="00415918"/>
    <w:rsid w:val="00436AB1"/>
    <w:rsid w:val="0045215A"/>
    <w:rsid w:val="004853AE"/>
    <w:rsid w:val="00485A01"/>
    <w:rsid w:val="00486C29"/>
    <w:rsid w:val="00496093"/>
    <w:rsid w:val="004B1F37"/>
    <w:rsid w:val="004D0A7E"/>
    <w:rsid w:val="004F1D92"/>
    <w:rsid w:val="005127ED"/>
    <w:rsid w:val="005625DA"/>
    <w:rsid w:val="00572132"/>
    <w:rsid w:val="005873C8"/>
    <w:rsid w:val="005D1F83"/>
    <w:rsid w:val="005E5267"/>
    <w:rsid w:val="005E75C5"/>
    <w:rsid w:val="005F3864"/>
    <w:rsid w:val="005F6E75"/>
    <w:rsid w:val="00607104"/>
    <w:rsid w:val="006308E6"/>
    <w:rsid w:val="00672864"/>
    <w:rsid w:val="00675175"/>
    <w:rsid w:val="0068561B"/>
    <w:rsid w:val="00691442"/>
    <w:rsid w:val="006B0F57"/>
    <w:rsid w:val="006B3FC0"/>
    <w:rsid w:val="006C3074"/>
    <w:rsid w:val="006E573A"/>
    <w:rsid w:val="00732CC9"/>
    <w:rsid w:val="007355A5"/>
    <w:rsid w:val="00770409"/>
    <w:rsid w:val="007923EB"/>
    <w:rsid w:val="007D3CEF"/>
    <w:rsid w:val="007E0683"/>
    <w:rsid w:val="007E17DA"/>
    <w:rsid w:val="00812BEA"/>
    <w:rsid w:val="008255C0"/>
    <w:rsid w:val="00841C17"/>
    <w:rsid w:val="0085114D"/>
    <w:rsid w:val="00854102"/>
    <w:rsid w:val="008618DE"/>
    <w:rsid w:val="00864B76"/>
    <w:rsid w:val="008676B1"/>
    <w:rsid w:val="00880BAB"/>
    <w:rsid w:val="008A304E"/>
    <w:rsid w:val="008B02F8"/>
    <w:rsid w:val="008D6A28"/>
    <w:rsid w:val="008E2F67"/>
    <w:rsid w:val="009002BC"/>
    <w:rsid w:val="0091165F"/>
    <w:rsid w:val="00942A5F"/>
    <w:rsid w:val="00967D07"/>
    <w:rsid w:val="00980208"/>
    <w:rsid w:val="00990A37"/>
    <w:rsid w:val="009979E6"/>
    <w:rsid w:val="009D3376"/>
    <w:rsid w:val="009E0151"/>
    <w:rsid w:val="00A02098"/>
    <w:rsid w:val="00A43170"/>
    <w:rsid w:val="00A473D4"/>
    <w:rsid w:val="00A77B8C"/>
    <w:rsid w:val="00A90572"/>
    <w:rsid w:val="00A976BC"/>
    <w:rsid w:val="00AB4834"/>
    <w:rsid w:val="00AB4A05"/>
    <w:rsid w:val="00AD5A06"/>
    <w:rsid w:val="00AF3B22"/>
    <w:rsid w:val="00B04210"/>
    <w:rsid w:val="00B326E1"/>
    <w:rsid w:val="00B4675F"/>
    <w:rsid w:val="00B539EE"/>
    <w:rsid w:val="00B54FC7"/>
    <w:rsid w:val="00B72CD8"/>
    <w:rsid w:val="00B81FAA"/>
    <w:rsid w:val="00B8497A"/>
    <w:rsid w:val="00B86654"/>
    <w:rsid w:val="00B9266F"/>
    <w:rsid w:val="00B95891"/>
    <w:rsid w:val="00BA0F75"/>
    <w:rsid w:val="00BB50AD"/>
    <w:rsid w:val="00BC0D66"/>
    <w:rsid w:val="00BC2447"/>
    <w:rsid w:val="00BD2399"/>
    <w:rsid w:val="00BD2CA8"/>
    <w:rsid w:val="00BD7116"/>
    <w:rsid w:val="00C0769A"/>
    <w:rsid w:val="00C30344"/>
    <w:rsid w:val="00C34C6C"/>
    <w:rsid w:val="00C41994"/>
    <w:rsid w:val="00C51327"/>
    <w:rsid w:val="00C83F8F"/>
    <w:rsid w:val="00C87377"/>
    <w:rsid w:val="00CD5544"/>
    <w:rsid w:val="00CD5FB9"/>
    <w:rsid w:val="00CE7A9D"/>
    <w:rsid w:val="00D057BE"/>
    <w:rsid w:val="00D21C70"/>
    <w:rsid w:val="00D226F9"/>
    <w:rsid w:val="00D42F56"/>
    <w:rsid w:val="00D47AB7"/>
    <w:rsid w:val="00D51164"/>
    <w:rsid w:val="00D61E6E"/>
    <w:rsid w:val="00DA1AF2"/>
    <w:rsid w:val="00DA5DEE"/>
    <w:rsid w:val="00DC1926"/>
    <w:rsid w:val="00DC3091"/>
    <w:rsid w:val="00DD069A"/>
    <w:rsid w:val="00DD470A"/>
    <w:rsid w:val="00DE67AC"/>
    <w:rsid w:val="00DF0439"/>
    <w:rsid w:val="00E3149E"/>
    <w:rsid w:val="00E610F3"/>
    <w:rsid w:val="00E73577"/>
    <w:rsid w:val="00E83584"/>
    <w:rsid w:val="00E97BEC"/>
    <w:rsid w:val="00EB1656"/>
    <w:rsid w:val="00ED2AC9"/>
    <w:rsid w:val="00EE1593"/>
    <w:rsid w:val="00F228F2"/>
    <w:rsid w:val="00F2653A"/>
    <w:rsid w:val="00F46C83"/>
    <w:rsid w:val="00F71F95"/>
    <w:rsid w:val="00F73ECA"/>
    <w:rsid w:val="00FA32BF"/>
    <w:rsid w:val="00FB2755"/>
    <w:rsid w:val="00FC0679"/>
    <w:rsid w:val="00FD20C8"/>
    <w:rsid w:val="00FD494D"/>
    <w:rsid w:val="00FE2400"/>
    <w:rsid w:val="00FE6404"/>
    <w:rsid w:val="00FF4D3F"/>
    <w:rsid w:val="0E9B9D44"/>
    <w:rsid w:val="0F5D1214"/>
    <w:rsid w:val="57DB5C00"/>
    <w:rsid w:val="5CBF649A"/>
    <w:rsid w:val="6FB335EC"/>
    <w:rsid w:val="738F3623"/>
    <w:rsid w:val="7B7B7308"/>
    <w:rsid w:val="7DBF599A"/>
    <w:rsid w:val="7EECC279"/>
    <w:rsid w:val="A6FCD578"/>
    <w:rsid w:val="DD6FFB4C"/>
    <w:rsid w:val="F55DF47B"/>
    <w:rsid w:val="FE4FC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362</Words>
  <Characters>2066</Characters>
  <Lines>17</Lines>
  <Paragraphs>4</Paragraphs>
  <TotalTime>11</TotalTime>
  <ScaleCrop>false</ScaleCrop>
  <LinksUpToDate>false</LinksUpToDate>
  <CharactersWithSpaces>2424</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2022-07-03T05:29:00Z</dcterms:created>
  <dc:creator>PC</dc:creator>
  <cp:lastModifiedBy>langchao</cp:lastModifiedBy>
  <cp:lastPrinted>2022-07-16T05:56:00Z</cp:lastPrinted>
  <dcterms:modified xsi:type="dcterms:W3CDTF">2022-08-03T14:27:49Z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