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44"/>
          <w:szCs w:val="44"/>
          <w:shd w:val="clear" w:color="050000" w:fill="FFFFFF"/>
          <w:lang w:val="en-US" w:eastAsia="zh-CN"/>
        </w:rPr>
      </w:pPr>
      <w:r>
        <w:rPr>
          <w:rFonts w:ascii="Times New Roman" w:hAnsi="黑体" w:eastAsia="黑体" w:cs="Times New Roman"/>
          <w:sz w:val="44"/>
          <w:szCs w:val="44"/>
          <w:shd w:val="clear" w:color="050000" w:fill="FFFFFF"/>
        </w:rPr>
        <w:t>附件</w:t>
      </w:r>
      <w:r>
        <w:rPr>
          <w:rFonts w:hint="eastAsia" w:ascii="Times New Roman" w:hAnsi="Times New Roman" w:eastAsia="黑体" w:cs="Times New Roman"/>
          <w:sz w:val="44"/>
          <w:szCs w:val="44"/>
          <w:shd w:val="clear" w:color="050000" w:fill="FFFFFF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050000" w:fill="FFFFFF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050000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050000" w:fill="FFFFFF"/>
        </w:rPr>
        <w:t>2021</w:t>
      </w:r>
      <w:r>
        <w:rPr>
          <w:rFonts w:ascii="Times New Roman" w:hAnsi="方正小标宋简体" w:eastAsia="方正小标宋简体" w:cs="Times New Roman"/>
          <w:sz w:val="44"/>
          <w:szCs w:val="44"/>
          <w:shd w:val="clear" w:color="050000" w:fill="FFFFFF"/>
        </w:rPr>
        <w:t>年吉林省科普讲解大赛活动方案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hd w:val="clear" w:color="050000" w:fill="FFFFFF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hd w:val="clear" w:color="050000" w:fill="FFFFFF"/>
        </w:rPr>
      </w:pPr>
      <w:r>
        <w:rPr>
          <w:rFonts w:ascii="Times New Roman" w:hAnsi="黑体" w:eastAsia="黑体" w:cs="Times New Roman"/>
          <w:sz w:val="32"/>
          <w:shd w:val="clear" w:color="050000" w:fill="FFFFFF"/>
        </w:rPr>
        <w:t>一、目的意义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深入贯彻落实习近平总书记在全国科技创新大会上关于“科技创新 科学普及是实现创新发展的两翼，要把科学普及放在与科技创新同等重要位置”的重要指示精神，为全省科技人员、科普讲解从业人员和社会各界科普传播爱好者搭建学习交流的平台，在全社会广泛普及科学知识，弘扬科学精神，传播科学思想和科学方法，推动科普事业持续健康发展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hd w:val="clear" w:color="050000" w:fill="FFFFFF"/>
        </w:rPr>
      </w:pPr>
      <w:r>
        <w:rPr>
          <w:rFonts w:ascii="Times New Roman" w:hAnsi="黑体" w:eastAsia="黑体" w:cs="Times New Roman"/>
          <w:sz w:val="32"/>
          <w:shd w:val="clear" w:color="050000" w:fill="FFFFFF"/>
        </w:rPr>
        <w:t>二、组织单位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主办单位：吉林省科学技术厅、吉林省教育厅、吉林省科学技术协会、中国科学院长春分院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承办单位：吉林省科学技术信息研究所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hd w:val="clear" w:color="050000" w:fill="FFFFFF"/>
        </w:rPr>
      </w:pPr>
      <w:r>
        <w:rPr>
          <w:rFonts w:ascii="Times New Roman" w:hAnsi="黑体" w:eastAsia="黑体" w:cs="Times New Roman"/>
          <w:sz w:val="32"/>
          <w:shd w:val="clear" w:color="050000" w:fill="FFFFFF"/>
        </w:rPr>
        <w:t>三、比赛内容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（一）题目。参赛选手自由选择题目讲解。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（二）赛程。比赛分为预赛和决赛。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（三）比赛形式。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各预赛选手现场展示讲解内容，由专业评委根据评分标准打分，综合得分前20名选手进入决赛。同时评选出若干名优秀奖。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决赛采取现场比赛形式进行。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（四）比赛内容。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1、预赛参赛选手自主命题。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2、决赛由自主命题讲解、随机命题讲解、科技常识问答三个环节组成。自主命题和随机命题讲解内容以《中国公民科学素质基准》中的自然科学和社会科学知识为主。选手出场时，先播放20秒自我介绍视频。该环节不作为比赛评分内容，视频由选手准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（1）自主命题。讲解时间为4分钟，由选手自行确定一个科普内容命题进行讲解，可通过表述设定场景和对象。讲解时，选手必须借助多媒体等多种手段辅助进行讲解，丰富舞台效果。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2）随机命题。讲解时间为2分钟，考核选手的随机应变能力和对相关问题的个人见解，候选命题为看图讲解，共20张图片。具体内容由选手现场随机抽取确定，讲解内容必须与图片内容密切相关。该环节主要考核选手的随机反应能力和发散思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（3）科技常识问答。每题限时10秒，主要考察选手的科技素养与知识水平，比赛时由选手随机从题库（《中国公民科学素质基准》）中抽取两道题目进行回答。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hd w:val="clear" w:color="050000" w:fill="FFFFFF"/>
        </w:rPr>
      </w:pPr>
      <w:r>
        <w:rPr>
          <w:rFonts w:ascii="Times New Roman" w:hAnsi="黑体" w:eastAsia="黑体" w:cs="Times New Roman"/>
          <w:sz w:val="32"/>
          <w:shd w:val="clear" w:color="050000" w:fill="FFFFFF"/>
        </w:rPr>
        <w:t>四、评审专家推荐及监督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比赛评审专家由组委会邀请省内外知名专家担任。为保证大赛的公平、公正、公开，大赛成立独立监督组对活动进行监督。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hd w:val="clear" w:color="050000" w:fill="FFFFFF"/>
        </w:rPr>
      </w:pPr>
      <w:r>
        <w:rPr>
          <w:rFonts w:ascii="Times New Roman" w:hAnsi="黑体" w:eastAsia="黑体" w:cs="Times New Roman"/>
          <w:sz w:val="32"/>
          <w:shd w:val="clear" w:color="050000" w:fill="FFFFFF"/>
        </w:rPr>
        <w:t>五、日程安排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（一）预赛。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预赛时间：2021年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组委会组织专家对参赛选手实际表现进行评选，按分数高低排序产生20名优胜选手，晋级决赛。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（二）决赛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决赛采取现场比赛形式进行。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1、决赛时间：2021年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，具体时间另行通知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8:30-9:00 召开决赛选手会议。明确参赛规则、评分标准、比赛办法等。选手抽签决定决赛顺序。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9:00-16:00 决赛。按抽签顺序先后进行比赛，确定选手排名及颁发各奖项。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2、决赛地点：另行通知。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3、请进入决赛选手及领队于</w:t>
      </w:r>
      <w:r>
        <w:rPr>
          <w:rFonts w:hint="eastAsia" w:ascii="Times New Roman" w:hAnsi="Times New Roman" w:eastAsia="仿宋_GB2312" w:cs="Times New Roman"/>
          <w:sz w:val="32"/>
          <w:shd w:val="clear" w:color="050000" w:fill="FFFFFF"/>
        </w:rPr>
        <w:t>决赛前一</w:t>
      </w: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日</w:t>
      </w:r>
      <w:r>
        <w:rPr>
          <w:rFonts w:hint="eastAsia" w:ascii="Times New Roman" w:hAnsi="Times New Roman" w:eastAsia="仿宋_GB2312" w:cs="Times New Roman"/>
          <w:sz w:val="32"/>
          <w:shd w:val="clear" w:color="050000" w:fill="FFFFFF"/>
        </w:rPr>
        <w:t>的</w:t>
      </w: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14:00至15:30 到比赛地点熟悉场地。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hd w:val="clear" w:color="050000" w:fill="FFFFFF"/>
        </w:rPr>
      </w:pPr>
      <w:r>
        <w:rPr>
          <w:rFonts w:ascii="Times New Roman" w:hAnsi="黑体" w:eastAsia="黑体" w:cs="Times New Roman"/>
          <w:sz w:val="32"/>
          <w:shd w:val="clear" w:color="050000" w:fill="FFFFFF"/>
        </w:rPr>
        <w:t>六、比赛规则及评分标准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（一）比赛规则。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1.语言。比赛时使用普通话。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2.赛制。参加决赛的选手佩带号码牌依次按顺序进行比赛。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3.评分标准。比赛总分100分，评分保留到小数点后一位，超时由记分员进行扣分记录。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自主命题讲解。评委分别从内容陈述、表述效果、整体形象三方面进行评分，内容必须包含自然科学和技术知识。内容陈述要求科学准确、重点突出、层次清楚、合乎逻辑；表达效果要求发音标准、吐字清晰、通俗易懂、深入浅出；整体形象要求衣着得体、精神饱满、举止大方、自然协调。注意事项：</w:t>
      </w:r>
      <w:r>
        <w:rPr>
          <w:rFonts w:ascii="Times New Roman" w:hAnsi="仿宋" w:eastAsia="仿宋" w:cs="Times New Roman"/>
          <w:sz w:val="30"/>
          <w:szCs w:val="30"/>
          <w:shd w:val="clear" w:color="050000" w:fill="auto"/>
        </w:rPr>
        <w:t>自主命题讲解限时</w:t>
      </w:r>
      <w:r>
        <w:rPr>
          <w:rFonts w:ascii="Times New Roman" w:hAnsi="Times New Roman" w:eastAsia="仿宋" w:cs="Times New Roman"/>
          <w:sz w:val="30"/>
          <w:szCs w:val="30"/>
          <w:shd w:val="clear" w:color="050000" w:fill="auto"/>
        </w:rPr>
        <w:t>4</w:t>
      </w:r>
      <w:r>
        <w:rPr>
          <w:rFonts w:ascii="Times New Roman" w:hAnsi="仿宋" w:eastAsia="仿宋" w:cs="Times New Roman"/>
          <w:sz w:val="30"/>
          <w:szCs w:val="30"/>
          <w:shd w:val="clear" w:color="050000" w:fill="auto"/>
        </w:rPr>
        <w:t>分钟，不足</w:t>
      </w:r>
      <w:r>
        <w:rPr>
          <w:rFonts w:ascii="Times New Roman" w:hAnsi="Times New Roman" w:eastAsia="仿宋" w:cs="Times New Roman"/>
          <w:sz w:val="30"/>
          <w:szCs w:val="30"/>
          <w:shd w:val="clear" w:color="050000" w:fill="auto"/>
        </w:rPr>
        <w:t>3</w:t>
      </w:r>
      <w:r>
        <w:rPr>
          <w:rFonts w:ascii="Times New Roman" w:hAnsi="仿宋" w:eastAsia="仿宋" w:cs="Times New Roman"/>
          <w:sz w:val="30"/>
          <w:szCs w:val="30"/>
          <w:shd w:val="clear" w:color="050000" w:fill="auto"/>
        </w:rPr>
        <w:t>分钟扣</w:t>
      </w:r>
      <w:r>
        <w:rPr>
          <w:rFonts w:ascii="Times New Roman" w:hAnsi="Times New Roman" w:eastAsia="仿宋" w:cs="Times New Roman"/>
          <w:sz w:val="30"/>
          <w:szCs w:val="30"/>
          <w:shd w:val="clear" w:color="050000" w:fill="auto"/>
        </w:rPr>
        <w:t>2</w:t>
      </w:r>
      <w:r>
        <w:rPr>
          <w:rFonts w:ascii="Times New Roman" w:hAnsi="仿宋" w:eastAsia="仿宋" w:cs="Times New Roman"/>
          <w:sz w:val="30"/>
          <w:szCs w:val="30"/>
          <w:shd w:val="clear" w:color="050000" w:fill="auto"/>
        </w:rPr>
        <w:t>分，超时</w:t>
      </w:r>
      <w:r>
        <w:rPr>
          <w:rFonts w:ascii="Times New Roman" w:hAnsi="Times New Roman" w:eastAsia="仿宋" w:cs="Times New Roman"/>
          <w:sz w:val="30"/>
          <w:szCs w:val="30"/>
          <w:shd w:val="clear" w:color="050000" w:fill="auto"/>
        </w:rPr>
        <w:t>10</w:t>
      </w:r>
      <w:r>
        <w:rPr>
          <w:rFonts w:ascii="Times New Roman" w:hAnsi="仿宋" w:eastAsia="仿宋" w:cs="Times New Roman"/>
          <w:sz w:val="30"/>
          <w:szCs w:val="30"/>
          <w:shd w:val="clear" w:color="050000" w:fill="auto"/>
        </w:rPr>
        <w:t>秒后讲解中止扣</w:t>
      </w:r>
      <w:r>
        <w:rPr>
          <w:rFonts w:ascii="Times New Roman" w:hAnsi="Times New Roman" w:eastAsia="仿宋" w:cs="Times New Roman"/>
          <w:sz w:val="30"/>
          <w:szCs w:val="30"/>
          <w:shd w:val="clear" w:color="050000" w:fill="auto"/>
        </w:rPr>
        <w:t>2</w:t>
      </w:r>
      <w:r>
        <w:rPr>
          <w:rFonts w:ascii="Times New Roman" w:hAnsi="仿宋" w:eastAsia="仿宋" w:cs="Times New Roman"/>
          <w:sz w:val="30"/>
          <w:szCs w:val="30"/>
          <w:shd w:val="clear" w:color="050000" w:fill="auto"/>
        </w:rPr>
        <w:t>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随机命题讲解。现场有20个图片，选手选取图片后，根据图片内容进行讲解。内容必须与图片密切相关，并包含自然科学和技术知识，否则不得分。选手有20秒准备时间。20个主题在会务QQ群上公布，供选手提前做好准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科技常识问答。选手每人随机选取2道科技常识问题，科技常识问题从《中国公民科学素质基准》中选取，由记分员在监督组的监督下根据答题情况记录选手扣分情况。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4.评分方式。采用现场打分、亮分和公布成绩的方式，评委打分的平均分数作为选手的专家评委分数，将专家评委分数和记分员记录的分数相加，得出该选手的最后总分数。若遇选手总分数相同，则依次计算自主命题讲解、随机命题讲解、科技常识问答的小分，若小分也相同，则在监督组的监督下抽签决定名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（二）比赛监督。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监督组全程监督比赛过程，并对比赛过程中出现的问题及投诉情况进行调查处理。</w:t>
      </w:r>
    </w:p>
    <w:p>
      <w:pPr>
        <w:spacing w:line="600" w:lineRule="exact"/>
        <w:ind w:firstLine="640"/>
        <w:rPr>
          <w:rFonts w:ascii="Times New Roman" w:hAnsi="Times New Roman" w:eastAsia="黑体" w:cs="Times New Roman"/>
          <w:sz w:val="32"/>
          <w:shd w:val="clear" w:color="050000" w:fill="FFFFFF"/>
        </w:rPr>
      </w:pPr>
      <w:r>
        <w:rPr>
          <w:rFonts w:ascii="Times New Roman" w:hAnsi="黑体" w:eastAsia="黑体" w:cs="Times New Roman"/>
          <w:sz w:val="32"/>
          <w:shd w:val="clear" w:color="050000" w:fill="FFFFFF"/>
        </w:rPr>
        <w:t>七、比赛奖项设置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（一）奖项设置一等奖3名，二等奖7名，三等奖10名，优秀奖若干名，并将为获奖选手颁发奖励证书。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hd w:val="clear" w:color="050000" w:fill="FFFFFF"/>
        </w:rPr>
      </w:pP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（二）优秀组织奖。请本次大赛的组织单位于5月</w:t>
      </w:r>
      <w:r>
        <w:rPr>
          <w:rFonts w:hint="eastAsia" w:ascii="Times New Roman" w:hAnsi="Times New Roman" w:eastAsia="仿宋_GB2312" w:cs="Times New Roman"/>
          <w:sz w:val="32"/>
          <w:shd w:val="clear" w:color="050000" w:fill="FFFFFF"/>
        </w:rPr>
        <w:t>30</w:t>
      </w:r>
      <w:r>
        <w:rPr>
          <w:rFonts w:ascii="Times New Roman" w:hAnsi="Times New Roman" w:eastAsia="仿宋_GB2312" w:cs="Times New Roman"/>
          <w:sz w:val="32"/>
          <w:shd w:val="clear" w:color="050000" w:fill="FFFFFF"/>
        </w:rPr>
        <w:t>日前报送比赛组织视频、照片等相关材料，大赛组委会将依据报送材料，评选出优秀组织奖。</w:t>
      </w:r>
    </w:p>
    <w:p>
      <w:pPr>
        <w:spacing w:line="600" w:lineRule="exact"/>
        <w:ind w:firstLine="640"/>
        <w:rPr>
          <w:rFonts w:ascii="Times New Roman" w:hAnsi="Times New Roman" w:eastAsia="黑体" w:cs="Times New Roman"/>
          <w:sz w:val="32"/>
          <w:shd w:val="clear" w:color="050000" w:fill="FFFFFF"/>
        </w:rPr>
      </w:pPr>
      <w:r>
        <w:rPr>
          <w:rFonts w:ascii="Times New Roman" w:hAnsi="黑体" w:eastAsia="黑体" w:cs="Times New Roman"/>
          <w:sz w:val="32"/>
          <w:shd w:val="clear" w:color="050000" w:fill="FFFFFF"/>
        </w:rPr>
        <w:t>八、其他要求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（一）报名时间及要求。请于5月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30</w:t>
      </w:r>
      <w:r>
        <w:rPr>
          <w:rFonts w:ascii="Times New Roman" w:hAnsi="Times New Roman" w:eastAsia="仿宋_GB2312" w:cs="Times New Roman"/>
          <w:sz w:val="32"/>
          <w:szCs w:val="28"/>
        </w:rPr>
        <w:t>日前将预赛报名参赛资料发送至50555908@qq.com(文件命名：预赛报名+姓名+单位)，同时将报名表原件报送(或邮寄)至</w:t>
      </w:r>
      <w:r>
        <w:rPr>
          <w:rFonts w:ascii="Times New Roman" w:hAnsi="Times New Roman" w:eastAsia="仿宋_GB2312" w:cs="Times New Roman"/>
          <w:sz w:val="32"/>
          <w:szCs w:val="32"/>
        </w:rPr>
        <w:t>省科学技术信息研究所</w:t>
      </w:r>
      <w:r>
        <w:rPr>
          <w:rFonts w:ascii="Times New Roman" w:hAnsi="Times New Roman" w:eastAsia="仿宋_GB2312" w:cs="Times New Roman"/>
          <w:sz w:val="32"/>
          <w:szCs w:val="28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地址：长春市深圳街940号，</w:t>
      </w:r>
      <w:r>
        <w:rPr>
          <w:rFonts w:ascii="Times New Roman" w:hAnsi="Times New Roman" w:eastAsia="仿宋_GB2312" w:cs="Times New Roman"/>
          <w:sz w:val="32"/>
          <w:szCs w:val="28"/>
        </w:rPr>
        <w:t>邮编：130033）。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（二）预赛报名参赛资料主要包括：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（1）2021年吉林省科普讲解大赛报名表（附件3）、2021年吉林省科普讲解大赛参赛代表队信息表（附件4）；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（2）个人简介展示视频（时长1分钟以内，MP4格式，分辨率不低于720*576，文件不大于100M）；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（3）自主命题的讲解词的书面稿件;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（4）自主命题的讲解辅助展示PPT。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（三）讲解要求。选手讲解时可说明情景设置情况，明确讲解对象。要求配戴耳麦，拿遥控器或激光笔，全程自行操作视频或PPT等播放设备，不得由别人协助。PPT（可配有背景音乐）须为WPS、OFFICE 2010等通用版本，画面比例16:9，PPT第一页无动作无声音（用于后台画面准备），选手自行操作到第二页开始声音和动作效果，PPT中若插入视频请使用WMV格式。自我介绍视频统一用MP4等通用编码格式，画面比例16:9，全高清1920*1080，文件不大于100M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pacing w:val="-3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（四）经费。</w:t>
      </w:r>
      <w:r>
        <w:rPr>
          <w:rFonts w:ascii="Times New Roman" w:hAnsi="Times New Roman" w:eastAsia="仿宋_GB2312" w:cs="Times New Roman"/>
          <w:spacing w:val="-3"/>
          <w:sz w:val="32"/>
          <w:szCs w:val="28"/>
        </w:rPr>
        <w:t>参赛选手的交通、食宿等费用自理，不需交纳其他参赛费用。专家、场地、设备、服务及人员保障等费用由省科技厅承担，委托省</w:t>
      </w:r>
      <w:r>
        <w:rPr>
          <w:rFonts w:ascii="Times New Roman" w:hAnsi="Times New Roman" w:eastAsia="仿宋_GB2312" w:cs="Times New Roman"/>
          <w:sz w:val="32"/>
          <w:szCs w:val="32"/>
        </w:rPr>
        <w:t>科学技术信息研究所具体负责管理使用</w:t>
      </w:r>
      <w:r>
        <w:rPr>
          <w:rFonts w:ascii="Times New Roman" w:hAnsi="Times New Roman" w:eastAsia="仿宋_GB2312" w:cs="Times New Roman"/>
          <w:spacing w:val="-3"/>
          <w:sz w:val="32"/>
          <w:szCs w:val="28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（五）会务联系。为方便选手与主办方沟通交流，请自行添加进入大赛会务QQ群，群号为1011866876，相关会务安排将在群中公布。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hd w:val="clear" w:color="050000" w:fill="FFFFFF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hd w:val="clear" w:color="050000" w:fill="auto"/>
        </w:rPr>
        <w:sectPr>
          <w:footerReference r:id="rId3" w:type="default"/>
          <w:pgSz w:w="12240" w:h="15840"/>
          <w:pgMar w:top="1701" w:right="1474" w:bottom="1417" w:left="1587" w:header="720" w:footer="720" w:gutter="0"/>
          <w:cols w:space="720" w:num="1"/>
          <w:docGrid w:type="lines" w:linePitch="1" w:charSpace="0"/>
        </w:sectPr>
      </w:pPr>
    </w:p>
    <w:p>
      <w:pPr>
        <w:rPr>
          <w:rFonts w:ascii="Times New Roman" w:hAnsi="Times New Roman" w:eastAsia="黑体" w:cs="Times New Roman"/>
          <w:sz w:val="44"/>
          <w:szCs w:val="44"/>
          <w:shd w:val="clear" w:color="050000" w:fill="auto"/>
        </w:rPr>
      </w:pPr>
      <w:r>
        <w:rPr>
          <w:rFonts w:ascii="Times New Roman" w:hAnsi="黑体" w:eastAsia="黑体" w:cs="Times New Roman"/>
          <w:sz w:val="32"/>
          <w:szCs w:val="32"/>
          <w:shd w:val="clear" w:color="050000" w:fill="auto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050000" w:fill="auto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黑体" w:cs="Times New Roman"/>
          <w:sz w:val="44"/>
          <w:szCs w:val="44"/>
          <w:shd w:val="clear" w:color="050000" w:fill="auto"/>
        </w:rPr>
        <w:t xml:space="preserve">    </w:t>
      </w:r>
    </w:p>
    <w:p>
      <w:pPr>
        <w:spacing w:after="283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050000" w:fill="auto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050000" w:fill="auto"/>
        </w:rPr>
        <w:t>2021年吉林省科普讲解大赛评分标准</w:t>
      </w:r>
    </w:p>
    <w:tbl>
      <w:tblPr>
        <w:tblStyle w:val="5"/>
        <w:tblW w:w="12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741"/>
        <w:gridCol w:w="741"/>
        <w:gridCol w:w="743"/>
        <w:gridCol w:w="2045"/>
        <w:gridCol w:w="691"/>
        <w:gridCol w:w="691"/>
        <w:gridCol w:w="693"/>
        <w:gridCol w:w="518"/>
        <w:gridCol w:w="518"/>
        <w:gridCol w:w="518"/>
        <w:gridCol w:w="521"/>
        <w:gridCol w:w="1168"/>
        <w:gridCol w:w="813"/>
        <w:gridCol w:w="813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  <w:shd w:val="clear" w:color="050000" w:fill="auto"/>
              </w:rPr>
              <w:t>赛事</w:t>
            </w:r>
          </w:p>
        </w:tc>
        <w:tc>
          <w:tcPr>
            <w:tcW w:w="427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  <w:shd w:val="clear" w:color="050000" w:fill="auto"/>
              </w:rPr>
              <w:t>预赛</w:t>
            </w:r>
          </w:p>
        </w:tc>
        <w:tc>
          <w:tcPr>
            <w:tcW w:w="7758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  <w:shd w:val="clear" w:color="050000" w:fill="auto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  <w:shd w:val="clear" w:color="050000" w:fill="auto"/>
              </w:rPr>
              <w:t>方式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评委打分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记分员记录</w:t>
            </w:r>
          </w:p>
        </w:tc>
        <w:tc>
          <w:tcPr>
            <w:tcW w:w="415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评委打分</w:t>
            </w:r>
          </w:p>
        </w:tc>
        <w:tc>
          <w:tcPr>
            <w:tcW w:w="36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记分员记录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  <w:shd w:val="clear" w:color="050000" w:fill="auto"/>
              </w:rPr>
              <w:t>内容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自主命题讲解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100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分）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时间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自主命题讲解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70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分）</w:t>
            </w:r>
          </w:p>
        </w:tc>
        <w:tc>
          <w:tcPr>
            <w:tcW w:w="207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随机命题讲解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30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科技常识问答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4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  <w:shd w:val="clear" w:color="050000" w:fill="auto"/>
              </w:rPr>
              <w:t>评分标准</w:t>
            </w:r>
          </w:p>
        </w:tc>
        <w:tc>
          <w:tcPr>
            <w:tcW w:w="74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容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陈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述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60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74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表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达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效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20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整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体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形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象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20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2045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自主命题讲解限时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4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分钟，不足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3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分钟扣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分，超时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10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秒后讲解中止扣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69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容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陈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述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30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69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表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达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效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30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整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体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形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象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10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518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主题立论一致，合乎逻辑</w:t>
            </w:r>
          </w:p>
        </w:tc>
        <w:tc>
          <w:tcPr>
            <w:tcW w:w="518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内容重点突出，寓意深刻</w:t>
            </w:r>
          </w:p>
        </w:tc>
        <w:tc>
          <w:tcPr>
            <w:tcW w:w="518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密切联系生活，特色鲜明</w:t>
            </w:r>
          </w:p>
        </w:tc>
        <w:tc>
          <w:tcPr>
            <w:tcW w:w="52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讲解思路清晰，语言流畅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回答正确不扣分，不回答或回答错误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题扣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题扣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813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自主命题讲解限时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4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分钟，不足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3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分钟扣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分，超时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10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秒后讲解中止扣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813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随机命题讲解限时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分钟，不足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分钟扣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分，超时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10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秒讲解中止扣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2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  <w:tc>
          <w:tcPr>
            <w:tcW w:w="814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科技问答每题限时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10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秒，超时回答中止扣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shd w:val="clear" w:color="050000" w:fill="auto"/>
              </w:rPr>
              <w:t>1</w:t>
            </w:r>
            <w:r>
              <w:rPr>
                <w:rFonts w:ascii="Times New Roman" w:hAnsi="仿宋" w:eastAsia="仿宋" w:cs="Times New Roman"/>
                <w:sz w:val="24"/>
                <w:szCs w:val="24"/>
                <w:shd w:val="clear" w:color="050000" w:fill="auto"/>
              </w:rPr>
              <w:t>分</w:t>
            </w:r>
          </w:p>
        </w:tc>
      </w:tr>
    </w:tbl>
    <w:p>
      <w:pPr>
        <w:spacing w:line="600" w:lineRule="exact"/>
        <w:rPr>
          <w:rFonts w:ascii="Times New Roman" w:hAnsi="Times New Roman" w:cs="Times New Roman"/>
          <w:sz w:val="44"/>
          <w:szCs w:val="44"/>
          <w:shd w:val="clear" w:color="050000" w:fill="auto"/>
        </w:rPr>
      </w:pPr>
    </w:p>
    <w:p>
      <w:pPr>
        <w:rPr>
          <w:rFonts w:ascii="Times New Roman" w:hAnsi="Times New Roman" w:eastAsia="仿宋" w:cs="Times New Roman"/>
          <w:sz w:val="32"/>
          <w:shd w:val="clear" w:color="050000" w:fill="FFFFFF"/>
        </w:rPr>
        <w:sectPr>
          <w:pgSz w:w="15840" w:h="12240" w:orient="landscape"/>
          <w:pgMar w:top="1587" w:right="1701" w:bottom="1474" w:left="1417" w:header="720" w:footer="720" w:gutter="0"/>
          <w:cols w:space="720" w:num="1"/>
          <w:docGrid w:type="lines" w:linePitch="1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  <w:shd w:val="clear" w:color="050000" w:fill="auto"/>
        </w:rPr>
      </w:pPr>
      <w:r>
        <w:rPr>
          <w:rFonts w:ascii="Times New Roman" w:hAnsi="黑体" w:eastAsia="黑体" w:cs="Times New Roman"/>
          <w:sz w:val="32"/>
          <w:szCs w:val="32"/>
          <w:shd w:val="clear" w:color="050000" w:fill="auto"/>
        </w:rPr>
        <w:t>附件</w:t>
      </w:r>
      <w:r>
        <w:rPr>
          <w:rFonts w:ascii="Times New Roman" w:hAnsi="Times New Roman" w:eastAsia="黑体" w:cs="Times New Roman"/>
          <w:sz w:val="32"/>
          <w:szCs w:val="32"/>
          <w:shd w:val="clear" w:color="050000" w:fill="auto"/>
        </w:rPr>
        <w:t>3</w:t>
      </w:r>
    </w:p>
    <w:p>
      <w:pPr>
        <w:spacing w:after="283" w:line="600" w:lineRule="exact"/>
        <w:jc w:val="center"/>
        <w:rPr>
          <w:rFonts w:ascii="Times New Roman" w:hAnsi="Times New Roman" w:eastAsia="方正小标宋简体" w:cs="Times New Roman"/>
          <w:sz w:val="44"/>
          <w:shd w:val="clear" w:color="050000" w:fill="FFFFFF"/>
        </w:rPr>
      </w:pPr>
      <w:r>
        <w:rPr>
          <w:rFonts w:ascii="Times New Roman" w:hAnsi="Times New Roman" w:eastAsia="方正小标宋简体" w:cs="Times New Roman"/>
          <w:sz w:val="44"/>
          <w:shd w:val="clear" w:color="050000" w:fill="FFFFFF"/>
        </w:rPr>
        <w:t xml:space="preserve"> 2021年吉林省科普讲解大赛报名表</w:t>
      </w:r>
    </w:p>
    <w:tbl>
      <w:tblPr>
        <w:tblStyle w:val="5"/>
        <w:tblW w:w="9227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042"/>
        <w:gridCol w:w="1888"/>
        <w:gridCol w:w="2042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（本人近期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寸免冠电子照片）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龄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所在单位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职业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所属市（州）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参赛选手类别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default" w:ascii="Times New Roman" w:cs="Times New Roman"/>
                <w:color w:val="auto"/>
                <w:sz w:val="24"/>
                <w:szCs w:val="24"/>
              </w:rPr>
              <w:t>专兼职讲解员</w:t>
            </w:r>
            <w:r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</w:t>
            </w:r>
          </w:p>
          <w:p>
            <w:pPr>
              <w:widowControl/>
              <w:textAlignment w:val="center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default" w:ascii="Times New Roman" w:cs="Times New Roman"/>
                <w:color w:val="auto"/>
                <w:sz w:val="24"/>
                <w:szCs w:val="24"/>
              </w:rPr>
              <w:t>科普志愿者</w:t>
            </w:r>
            <w:r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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</w:t>
            </w:r>
            <w:r>
              <w:rPr>
                <w:rStyle w:val="12"/>
                <w:rFonts w:hint="default" w:ascii="Times New Roman" w:cs="Times New Roman"/>
                <w:color w:val="auto"/>
                <w:sz w:val="24"/>
                <w:szCs w:val="24"/>
              </w:rPr>
              <w:t>科普传播爱好者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获奖经历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讲解主题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推荐单位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单位名称（盖章）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snapToGrid w:val="0"/>
          <w:kern w:val="0"/>
        </w:rPr>
      </w:pPr>
      <w:r>
        <w:rPr>
          <w:rFonts w:ascii="Times New Roman" w:hAnsi="黑体" w:eastAsia="黑体" w:cs="Times New Roman"/>
          <w:sz w:val="32"/>
          <w:szCs w:val="32"/>
          <w:shd w:val="clear" w:color="050000" w:fill="auto"/>
        </w:rPr>
        <w:t>附件</w:t>
      </w:r>
      <w:r>
        <w:rPr>
          <w:rFonts w:ascii="Times New Roman" w:hAnsi="Times New Roman" w:eastAsia="黑体" w:cs="Times New Roman"/>
          <w:sz w:val="32"/>
          <w:szCs w:val="32"/>
          <w:shd w:val="clear" w:color="050000" w:fill="auto"/>
        </w:rPr>
        <w:t>4</w:t>
      </w:r>
      <w:r>
        <w:rPr>
          <w:rFonts w:ascii="Times New Roman" w:hAnsi="Times New Roman" w:eastAsia="黑体" w:cs="Times New Roman"/>
          <w:snapToGrid w:val="0"/>
          <w:kern w:val="0"/>
        </w:rPr>
        <w:t xml:space="preserve">  </w:t>
      </w:r>
    </w:p>
    <w:p>
      <w:pPr>
        <w:spacing w:after="283" w:line="600" w:lineRule="exact"/>
        <w:jc w:val="center"/>
        <w:rPr>
          <w:rFonts w:ascii="Times New Roman" w:hAnsi="Times New Roman" w:eastAsia="仿宋" w:cs="Times New Roman"/>
          <w:b/>
          <w:bCs/>
          <w:snapToGrid w:val="0"/>
          <w:kern w:val="0"/>
          <w:sz w:val="36"/>
          <w:szCs w:val="44"/>
        </w:rPr>
      </w:pPr>
      <w:r>
        <w:rPr>
          <w:rFonts w:ascii="Times New Roman" w:hAnsi="Times New Roman" w:eastAsia="方正小标宋简体" w:cs="Times New Roman"/>
          <w:sz w:val="44"/>
          <w:shd w:val="clear" w:color="050000" w:fill="FFFFFF"/>
        </w:rPr>
        <w:t>2021年吉林省科普讲解大赛代表队信息表</w:t>
      </w:r>
    </w:p>
    <w:tbl>
      <w:tblPr>
        <w:tblStyle w:val="5"/>
        <w:tblW w:w="8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433"/>
        <w:gridCol w:w="1785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单位名称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Lines="25" w:line="300" w:lineRule="auto"/>
              <w:ind w:firstLine="616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beforeLines="25" w:line="300" w:lineRule="auto"/>
              <w:ind w:firstLine="616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务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beforeLines="25" w:line="300" w:lineRule="auto"/>
              <w:ind w:firstLine="616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beforeLines="25" w:line="300" w:lineRule="auto"/>
              <w:ind w:firstLine="616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Lines="25" w:line="300" w:lineRule="auto"/>
              <w:ind w:firstLine="616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beforeLines="25" w:line="300" w:lineRule="auto"/>
              <w:ind w:firstLine="616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9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选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手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ind w:firstLine="616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9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观摩人数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男，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女</w:t>
            </w:r>
          </w:p>
          <w:p>
            <w:pPr>
              <w:snapToGrid w:val="0"/>
              <w:spacing w:beforeLines="25" w:line="300" w:lineRule="auto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u w:val="single"/>
              </w:rPr>
            </w:pPr>
          </w:p>
          <w:p>
            <w:pPr>
              <w:snapToGrid w:val="0"/>
              <w:spacing w:beforeLines="25" w:line="300" w:lineRule="auto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代表队共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人，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男，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9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参评优秀组织奖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rPr>
                <w:rFonts w:ascii="Times New Roman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宋体" w:cs="Times New Roman"/>
                <w:snapToGrid w:val="0"/>
                <w:spacing w:val="-20"/>
                <w:kern w:val="0"/>
                <w:sz w:val="24"/>
                <w:szCs w:val="24"/>
              </w:rPr>
              <w:t>是，提供材料：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宋体" w:cs="Times New Roman"/>
                <w:snapToGrid w:val="0"/>
                <w:spacing w:val="-20"/>
                <w:kern w:val="0"/>
                <w:sz w:val="24"/>
                <w:szCs w:val="24"/>
              </w:rPr>
              <w:t>视频</w:t>
            </w:r>
            <w:r>
              <w:rPr>
                <w:rFonts w:ascii="Times New Roman" w:hAnsi="Times New Roman" w:cs="Times New Roman"/>
                <w:snapToGrid w:val="0"/>
                <w:spacing w:val="-2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宋体" w:cs="Times New Roman"/>
                <w:snapToGrid w:val="0"/>
                <w:spacing w:val="-20"/>
                <w:kern w:val="0"/>
                <w:sz w:val="24"/>
                <w:szCs w:val="24"/>
              </w:rPr>
              <w:t>照片</w:t>
            </w:r>
            <w:r>
              <w:rPr>
                <w:rFonts w:ascii="Times New Roman" w:hAnsi="Times New Roman" w:cs="Times New Roman"/>
                <w:snapToGrid w:val="0"/>
                <w:spacing w:val="-2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宋体" w:cs="Times New Roman"/>
                <w:snapToGrid w:val="0"/>
                <w:spacing w:val="-20"/>
                <w:kern w:val="0"/>
                <w:sz w:val="24"/>
                <w:szCs w:val="24"/>
              </w:rPr>
              <w:t>新闻稿</w:t>
            </w:r>
          </w:p>
          <w:p>
            <w:pPr>
              <w:snapToGrid w:val="0"/>
              <w:spacing w:beforeLines="25" w:line="300" w:lineRule="auto"/>
              <w:rPr>
                <w:rFonts w:ascii="Times New Roman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Lines="25" w:line="300" w:lineRule="auto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jc w:val="center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注</w:t>
            </w:r>
          </w:p>
        </w:tc>
        <w:tc>
          <w:tcPr>
            <w:tcW w:w="6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25" w:line="300" w:lineRule="auto"/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>2021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napToGrid w:val="0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日（星期</w:t>
            </w:r>
            <w:r>
              <w:rPr>
                <w:rFonts w:hint="eastAsia" w:ascii="Times New Roman" w:hAnsi="宋体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）前请将此表扫描件发送至邮箱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50555908@qq.com</w:t>
            </w:r>
            <w:r>
              <w:rPr>
                <w:rFonts w:ascii="Times New Roman" w:hAnsi="宋体" w:cs="Times New Roman"/>
                <w:snapToGrid w:val="0"/>
                <w:kern w:val="0"/>
                <w:sz w:val="24"/>
                <w:szCs w:val="24"/>
              </w:rPr>
              <w:t>，并</w:t>
            </w:r>
            <w:r>
              <w:rPr>
                <w:rFonts w:ascii="Times New Roman" w:hAnsi="宋体" w:cs="Times New Roman"/>
                <w:sz w:val="24"/>
                <w:szCs w:val="24"/>
              </w:rPr>
              <w:t>将原件报送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宋体" w:cs="Times New Roman"/>
                <w:sz w:val="24"/>
                <w:szCs w:val="24"/>
              </w:rPr>
              <w:t>或邮寄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宋体" w:cs="Times New Roman"/>
                <w:sz w:val="24"/>
                <w:szCs w:val="24"/>
              </w:rPr>
              <w:t>至省科学技术信息研究所（地址：长春市经开区深圳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宋体" w:cs="Times New Roman"/>
                <w:sz w:val="24"/>
                <w:szCs w:val="24"/>
              </w:rPr>
              <w:t>号，邮编：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130033</w:t>
            </w:r>
            <w:r>
              <w:rPr>
                <w:rFonts w:ascii="Times New Roman" w:hAnsi="宋体" w:cs="Times New Roman"/>
                <w:sz w:val="24"/>
                <w:szCs w:val="24"/>
              </w:rPr>
              <w:t>）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hd w:val="clear" w:color="050000" w:fill="FFFFFF"/>
        </w:rPr>
      </w:pPr>
    </w:p>
    <w:sectPr>
      <w:pgSz w:w="12240" w:h="15840"/>
      <w:pgMar w:top="1701" w:right="1474" w:bottom="1417" w:left="1587" w:header="720" w:footer="720" w:gutter="0"/>
      <w:cols w:space="720" w:num="1"/>
      <w:docGrid w:type="lines"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FFBFC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778</Words>
  <Characters>4438</Characters>
  <Lines>36</Lines>
  <Paragraphs>10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2021-04-19T09:48:00Z</dcterms:created>
  <dc:creator>Owner</dc:creator>
  <cp:lastModifiedBy>langchao</cp:lastModifiedBy>
  <cp:lastPrinted>2020-07-15T11:17:00Z</cp:lastPrinted>
  <dcterms:modified xsi:type="dcterms:W3CDTF">2021-05-20T09:08:09Z</dcterms:modified>
  <dc:title>关于举办2020年吉林省科普讲解大赛的通知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